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D3A3A" w14:textId="77777777" w:rsidR="003C0E9E" w:rsidRPr="0086428E" w:rsidRDefault="003C0E9E" w:rsidP="003C0E9E">
      <w:pPr>
        <w:spacing w:line="240" w:lineRule="auto"/>
        <w:rPr>
          <w:rFonts w:asciiTheme="minorHAnsi" w:hAnsiTheme="minorHAnsi"/>
          <w:szCs w:val="21"/>
        </w:rPr>
      </w:pPr>
      <w:bookmarkStart w:id="0" w:name="_GoBack"/>
      <w:bookmarkEnd w:id="0"/>
      <w:r w:rsidRPr="0086428E">
        <w:rPr>
          <w:rFonts w:asciiTheme="minorHAnsi" w:hAnsiTheme="minorHAnsi"/>
          <w:szCs w:val="21"/>
        </w:rPr>
        <w:t>To:</w:t>
      </w:r>
      <w:r w:rsidR="00467F41" w:rsidRPr="0086428E">
        <w:rPr>
          <w:rFonts w:asciiTheme="minorHAnsi" w:hAnsiTheme="minorHAnsi"/>
          <w:szCs w:val="21"/>
        </w:rPr>
        <w:tab/>
      </w:r>
      <w:r w:rsidRPr="0086428E">
        <w:rPr>
          <w:rFonts w:asciiTheme="minorHAnsi" w:hAnsiTheme="minorHAnsi"/>
          <w:szCs w:val="21"/>
          <w:u w:val="single"/>
        </w:rPr>
        <w:tab/>
      </w:r>
      <w:r w:rsidRPr="0086428E">
        <w:rPr>
          <w:rFonts w:asciiTheme="minorHAnsi" w:hAnsiTheme="minorHAnsi"/>
          <w:szCs w:val="21"/>
          <w:u w:val="single"/>
        </w:rPr>
        <w:tab/>
      </w:r>
      <w:r w:rsidRPr="0086428E">
        <w:rPr>
          <w:rFonts w:asciiTheme="minorHAnsi" w:hAnsiTheme="minorHAnsi"/>
          <w:szCs w:val="21"/>
          <w:u w:val="single"/>
        </w:rPr>
        <w:tab/>
      </w:r>
      <w:r w:rsidR="007839FF" w:rsidRPr="0086428E">
        <w:rPr>
          <w:rFonts w:asciiTheme="minorHAnsi" w:hAnsiTheme="minorHAnsi"/>
          <w:szCs w:val="21"/>
          <w:u w:val="single"/>
        </w:rPr>
        <w:tab/>
      </w:r>
      <w:r w:rsidR="007839FF" w:rsidRPr="0086428E">
        <w:rPr>
          <w:rFonts w:asciiTheme="minorHAnsi" w:hAnsiTheme="minorHAnsi"/>
          <w:szCs w:val="21"/>
          <w:u w:val="single"/>
        </w:rPr>
        <w:tab/>
      </w:r>
      <w:r w:rsidR="007839FF" w:rsidRPr="0086428E">
        <w:rPr>
          <w:rFonts w:asciiTheme="minorHAnsi" w:hAnsiTheme="minorHAnsi"/>
          <w:szCs w:val="21"/>
          <w:u w:val="single"/>
        </w:rPr>
        <w:tab/>
      </w:r>
      <w:r w:rsidR="002C7091" w:rsidRPr="0086428E">
        <w:rPr>
          <w:rFonts w:asciiTheme="minorHAnsi" w:hAnsiTheme="minorHAnsi"/>
          <w:szCs w:val="21"/>
          <w:u w:val="single"/>
        </w:rPr>
        <w:tab/>
      </w:r>
      <w:r w:rsidR="005812AB" w:rsidRPr="0086428E">
        <w:rPr>
          <w:rFonts w:asciiTheme="minorHAnsi" w:hAnsiTheme="minorHAnsi"/>
          <w:szCs w:val="21"/>
          <w:u w:val="single"/>
        </w:rPr>
        <w:tab/>
      </w:r>
      <w:r w:rsidR="005812AB" w:rsidRPr="0086428E">
        <w:rPr>
          <w:rFonts w:asciiTheme="minorHAnsi" w:hAnsiTheme="minorHAnsi"/>
          <w:szCs w:val="21"/>
        </w:rPr>
        <w:tab/>
      </w:r>
      <w:r w:rsidRPr="0086428E">
        <w:rPr>
          <w:rFonts w:asciiTheme="minorHAnsi" w:hAnsiTheme="minorHAnsi"/>
          <w:szCs w:val="21"/>
        </w:rPr>
        <w:t xml:space="preserve">ABN: </w:t>
      </w:r>
      <w:r w:rsidR="00DB529F" w:rsidRPr="0086428E">
        <w:rPr>
          <w:rFonts w:asciiTheme="minorHAnsi" w:hAnsiTheme="minorHAnsi"/>
          <w:szCs w:val="21"/>
        </w:rPr>
        <w:t xml:space="preserve"> </w:t>
      </w:r>
      <w:r w:rsidR="00DB529F" w:rsidRPr="0086428E">
        <w:rPr>
          <w:rFonts w:asciiTheme="minorHAnsi" w:hAnsiTheme="minorHAnsi"/>
          <w:szCs w:val="21"/>
          <w:u w:val="single"/>
        </w:rPr>
        <w:t xml:space="preserve">  </w:t>
      </w:r>
      <w:r w:rsidR="00DB529F" w:rsidRPr="0086428E">
        <w:rPr>
          <w:rFonts w:asciiTheme="minorHAnsi" w:hAnsiTheme="minorHAnsi"/>
          <w:szCs w:val="21"/>
          <w:u w:val="single"/>
        </w:rPr>
        <w:tab/>
      </w:r>
      <w:r w:rsidR="00DB529F" w:rsidRPr="0086428E">
        <w:rPr>
          <w:rFonts w:asciiTheme="minorHAnsi" w:hAnsiTheme="minorHAnsi"/>
          <w:szCs w:val="21"/>
          <w:u w:val="single"/>
        </w:rPr>
        <w:tab/>
      </w:r>
      <w:r w:rsidR="00DB529F" w:rsidRPr="0086428E">
        <w:rPr>
          <w:rFonts w:asciiTheme="minorHAnsi" w:hAnsiTheme="minorHAnsi"/>
          <w:szCs w:val="21"/>
          <w:u w:val="single"/>
        </w:rPr>
        <w:tab/>
      </w:r>
      <w:r w:rsidR="00DB529F" w:rsidRPr="0086428E">
        <w:rPr>
          <w:rFonts w:asciiTheme="minorHAnsi" w:hAnsiTheme="minorHAnsi"/>
          <w:szCs w:val="21"/>
          <w:u w:val="single"/>
        </w:rPr>
        <w:tab/>
      </w:r>
    </w:p>
    <w:p w14:paraId="10EFAD66" w14:textId="77777777" w:rsidR="008F4DEC" w:rsidRPr="0086428E" w:rsidRDefault="003C0E9E" w:rsidP="00050B10">
      <w:pPr>
        <w:spacing w:line="360" w:lineRule="auto"/>
        <w:ind w:firstLine="720"/>
        <w:rPr>
          <w:rFonts w:asciiTheme="minorHAnsi" w:hAnsiTheme="minorHAnsi"/>
          <w:szCs w:val="21"/>
        </w:rPr>
      </w:pPr>
      <w:r w:rsidRPr="0086428E">
        <w:rPr>
          <w:rFonts w:asciiTheme="minorHAnsi" w:hAnsiTheme="minorHAnsi"/>
          <w:szCs w:val="21"/>
        </w:rPr>
        <w:t>(the Practice)</w:t>
      </w:r>
    </w:p>
    <w:p w14:paraId="55DBCBDD" w14:textId="349A7B7F" w:rsidR="003C0E9E" w:rsidRPr="0086428E" w:rsidRDefault="003C0E9E" w:rsidP="002233E5">
      <w:pPr>
        <w:spacing w:line="360" w:lineRule="auto"/>
        <w:rPr>
          <w:rFonts w:asciiTheme="minorHAnsi" w:hAnsiTheme="minorHAnsi"/>
          <w:szCs w:val="21"/>
        </w:rPr>
      </w:pPr>
      <w:r w:rsidRPr="0086428E">
        <w:rPr>
          <w:rFonts w:asciiTheme="minorHAnsi" w:hAnsiTheme="minorHAnsi"/>
          <w:szCs w:val="21"/>
        </w:rPr>
        <w:t xml:space="preserve">From: </w:t>
      </w:r>
      <w:r w:rsidR="00467F41" w:rsidRPr="0086428E">
        <w:rPr>
          <w:rFonts w:asciiTheme="minorHAnsi" w:hAnsiTheme="minorHAnsi"/>
          <w:szCs w:val="21"/>
        </w:rPr>
        <w:tab/>
      </w:r>
      <w:r w:rsidR="00E64E8D" w:rsidRPr="00E64E8D">
        <w:rPr>
          <w:rFonts w:asciiTheme="minorHAnsi" w:hAnsiTheme="minorHAnsi"/>
          <w:b/>
          <w:szCs w:val="21"/>
        </w:rPr>
        <w:t>Central and Eastern Sydney Primary Health Network</w:t>
      </w:r>
      <w:r w:rsidR="00E64E8D">
        <w:rPr>
          <w:rFonts w:asciiTheme="minorHAnsi" w:hAnsiTheme="minorHAnsi"/>
          <w:szCs w:val="21"/>
        </w:rPr>
        <w:t xml:space="preserve"> </w:t>
      </w:r>
      <w:r w:rsidR="00E64E8D">
        <w:rPr>
          <w:rStyle w:val="Strong"/>
          <w:rFonts w:asciiTheme="minorHAnsi" w:hAnsiTheme="minorHAnsi"/>
          <w:szCs w:val="21"/>
        </w:rPr>
        <w:tab/>
      </w:r>
      <w:r w:rsidR="00E64E8D">
        <w:rPr>
          <w:rStyle w:val="Strong"/>
          <w:rFonts w:asciiTheme="minorHAnsi" w:hAnsiTheme="minorHAnsi"/>
          <w:szCs w:val="21"/>
        </w:rPr>
        <w:tab/>
      </w:r>
      <w:r w:rsidR="00F032BD" w:rsidRPr="003A777B">
        <w:rPr>
          <w:rFonts w:asciiTheme="minorHAnsi" w:hAnsiTheme="minorHAnsi"/>
          <w:szCs w:val="21"/>
        </w:rPr>
        <w:tab/>
      </w:r>
      <w:r w:rsidRPr="0086428E">
        <w:rPr>
          <w:rFonts w:asciiTheme="minorHAnsi" w:hAnsiTheme="minorHAnsi"/>
          <w:szCs w:val="21"/>
        </w:rPr>
        <w:t>ABN:</w:t>
      </w:r>
      <w:r w:rsidR="00740C0D" w:rsidRPr="003A777B">
        <w:rPr>
          <w:rFonts w:asciiTheme="minorHAnsi" w:hAnsiTheme="minorHAnsi"/>
          <w:szCs w:val="21"/>
        </w:rPr>
        <w:t xml:space="preserve"> </w:t>
      </w:r>
      <w:r w:rsidR="00E64E8D">
        <w:rPr>
          <w:rFonts w:asciiTheme="minorHAnsi" w:hAnsiTheme="minorHAnsi"/>
          <w:szCs w:val="21"/>
        </w:rPr>
        <w:t xml:space="preserve">  68 603 815 818 </w:t>
      </w:r>
    </w:p>
    <w:p w14:paraId="6C28C4C2" w14:textId="4A2BE731" w:rsidR="00510CD9" w:rsidRPr="0086428E" w:rsidRDefault="00510CD9" w:rsidP="00467F41">
      <w:pPr>
        <w:spacing w:line="360" w:lineRule="auto"/>
        <w:ind w:firstLine="720"/>
        <w:rPr>
          <w:rFonts w:asciiTheme="minorHAnsi" w:hAnsiTheme="minorHAnsi"/>
          <w:szCs w:val="21"/>
        </w:rPr>
      </w:pPr>
      <w:r w:rsidRPr="0086428E">
        <w:rPr>
          <w:rFonts w:asciiTheme="minorHAnsi" w:hAnsiTheme="minorHAnsi"/>
          <w:szCs w:val="21"/>
        </w:rPr>
        <w:t>(the PHN)</w:t>
      </w:r>
      <w:r w:rsidR="0037024C" w:rsidRPr="0086428E">
        <w:rPr>
          <w:rFonts w:asciiTheme="minorHAnsi" w:hAnsiTheme="minorHAnsi"/>
          <w:szCs w:val="21"/>
        </w:rPr>
        <w:t xml:space="preserve"> </w:t>
      </w:r>
    </w:p>
    <w:p w14:paraId="731140C2" w14:textId="77777777" w:rsidR="00C02C16" w:rsidRPr="0086428E" w:rsidRDefault="00574F66" w:rsidP="00C02C16">
      <w:pPr>
        <w:rPr>
          <w:rFonts w:asciiTheme="minorHAnsi" w:hAnsiTheme="minorHAnsi"/>
          <w:szCs w:val="21"/>
        </w:rPr>
      </w:pPr>
      <w:r w:rsidRPr="0086428E">
        <w:rPr>
          <w:rFonts w:asciiTheme="minorHAnsi" w:hAnsiTheme="minorHAnsi"/>
          <w:szCs w:val="21"/>
        </w:rPr>
        <w:t xml:space="preserve">By signing this agreement, the Practice agrees to the following Terms and Conditions of the use of the data sharing and licensing of POLAR. This agreement remains valid from the date of the last signatory until termination. </w:t>
      </w:r>
    </w:p>
    <w:p w14:paraId="77EE3D19" w14:textId="77777777" w:rsidR="00C02C16" w:rsidRPr="0086428E" w:rsidRDefault="00C02C16" w:rsidP="00C02C16">
      <w:pPr>
        <w:rPr>
          <w:rFonts w:asciiTheme="minorHAnsi" w:hAnsiTheme="minorHAnsi"/>
          <w:szCs w:val="21"/>
        </w:rPr>
      </w:pPr>
    </w:p>
    <w:p w14:paraId="09AAD435" w14:textId="77777777" w:rsidR="00C02C16" w:rsidRPr="0086428E" w:rsidRDefault="00C02C16" w:rsidP="00C02C16">
      <w:pPr>
        <w:rPr>
          <w:rFonts w:asciiTheme="minorHAnsi" w:hAnsiTheme="minorHAnsi"/>
          <w:szCs w:val="21"/>
        </w:rPr>
        <w:sectPr w:rsidR="00C02C16" w:rsidRPr="0086428E" w:rsidSect="00AB220F">
          <w:footerReference w:type="default" r:id="rId11"/>
          <w:headerReference w:type="first" r:id="rId12"/>
          <w:footerReference w:type="first" r:id="rId13"/>
          <w:pgSz w:w="11906" w:h="16838"/>
          <w:pgMar w:top="720" w:right="720" w:bottom="720" w:left="720" w:header="708" w:footer="518" w:gutter="0"/>
          <w:cols w:space="708"/>
          <w:titlePg/>
          <w:docGrid w:linePitch="360"/>
        </w:sectPr>
      </w:pPr>
    </w:p>
    <w:p w14:paraId="799BACEC" w14:textId="77777777" w:rsidR="00C02C16" w:rsidRPr="0086428E" w:rsidRDefault="00C02C16" w:rsidP="00150B2C">
      <w:pPr>
        <w:pStyle w:val="Heading2"/>
        <w:rPr>
          <w:rFonts w:asciiTheme="minorHAnsi" w:hAnsiTheme="minorHAnsi"/>
          <w:sz w:val="21"/>
          <w:szCs w:val="21"/>
        </w:rPr>
      </w:pPr>
      <w:r w:rsidRPr="0086428E">
        <w:rPr>
          <w:rFonts w:asciiTheme="minorHAnsi" w:hAnsiTheme="minorHAnsi"/>
          <w:sz w:val="21"/>
          <w:szCs w:val="21"/>
        </w:rPr>
        <w:t>Agreement</w:t>
      </w:r>
    </w:p>
    <w:p w14:paraId="6445D85C" w14:textId="77777777" w:rsidR="00C02C16" w:rsidRPr="0086428E" w:rsidRDefault="00C02C16" w:rsidP="00D0503F">
      <w:pPr>
        <w:pStyle w:val="ListParagraph"/>
        <w:rPr>
          <w:rFonts w:asciiTheme="minorHAnsi" w:hAnsiTheme="minorHAnsi"/>
          <w:szCs w:val="21"/>
        </w:rPr>
      </w:pPr>
      <w:r w:rsidRPr="0086428E">
        <w:rPr>
          <w:rFonts w:asciiTheme="minorHAnsi" w:hAnsiTheme="minorHAnsi"/>
          <w:szCs w:val="21"/>
        </w:rPr>
        <w:t xml:space="preserve">This agreement is between the PHN and the Practice. </w:t>
      </w:r>
    </w:p>
    <w:p w14:paraId="668A40B9" w14:textId="77777777" w:rsidR="00B056E7" w:rsidRPr="0086428E" w:rsidRDefault="00B056E7" w:rsidP="00B056E7">
      <w:pPr>
        <w:pStyle w:val="ListParagraph"/>
        <w:rPr>
          <w:rFonts w:asciiTheme="minorHAnsi" w:hAnsiTheme="minorHAnsi"/>
          <w:szCs w:val="21"/>
        </w:rPr>
      </w:pPr>
      <w:r w:rsidRPr="0086428E">
        <w:rPr>
          <w:rFonts w:asciiTheme="minorHAnsi" w:hAnsiTheme="minorHAnsi"/>
          <w:szCs w:val="21"/>
        </w:rPr>
        <w:t>The Practice agrees to the on-premises collection and storage of its patient data, and uploading of its de-identified patient data to the POLAR Data Warehouse.</w:t>
      </w:r>
    </w:p>
    <w:p w14:paraId="60E1EA59" w14:textId="02E1CC58" w:rsidR="00C02C16" w:rsidRPr="00120E37" w:rsidRDefault="00C02C16" w:rsidP="00120E37">
      <w:pPr>
        <w:pStyle w:val="ListParagraph"/>
        <w:rPr>
          <w:rFonts w:asciiTheme="minorHAnsi" w:hAnsiTheme="minorHAnsi" w:cstheme="minorHAnsi"/>
        </w:rPr>
      </w:pPr>
      <w:r w:rsidRPr="00120E37">
        <w:rPr>
          <w:rFonts w:asciiTheme="minorHAnsi" w:hAnsiTheme="minorHAnsi" w:cstheme="minorHAnsi"/>
        </w:rPr>
        <w:t>The practice understands that</w:t>
      </w:r>
      <w:r w:rsidR="008F4DEC" w:rsidRPr="00120E37">
        <w:rPr>
          <w:rFonts w:asciiTheme="minorHAnsi" w:hAnsiTheme="minorHAnsi" w:cstheme="minorHAnsi"/>
        </w:rPr>
        <w:t xml:space="preserve"> de-identified</w:t>
      </w:r>
      <w:r w:rsidRPr="00120E37">
        <w:rPr>
          <w:rFonts w:asciiTheme="minorHAnsi" w:hAnsiTheme="minorHAnsi" w:cstheme="minorHAnsi"/>
        </w:rPr>
        <w:t xml:space="preserve"> data held in the POLAR Data Warehouse may be used</w:t>
      </w:r>
      <w:r w:rsidR="00120E37" w:rsidRPr="00120E37">
        <w:rPr>
          <w:rFonts w:asciiTheme="minorHAnsi" w:hAnsiTheme="minorHAnsi" w:cstheme="minorHAnsi"/>
        </w:rPr>
        <w:t xml:space="preserve"> for population health planning, </w:t>
      </w:r>
      <w:r w:rsidR="004B6594" w:rsidRPr="00120E37">
        <w:rPr>
          <w:rFonts w:asciiTheme="minorHAnsi" w:hAnsiTheme="minorHAnsi" w:cstheme="minorHAnsi"/>
        </w:rPr>
        <w:t xml:space="preserve">advocacy </w:t>
      </w:r>
      <w:r w:rsidRPr="00120E37">
        <w:rPr>
          <w:rFonts w:asciiTheme="minorHAnsi" w:hAnsiTheme="minorHAnsi" w:cstheme="minorHAnsi"/>
        </w:rPr>
        <w:t>initiatives</w:t>
      </w:r>
      <w:r w:rsidR="004B6594" w:rsidRPr="00120E37">
        <w:rPr>
          <w:rFonts w:asciiTheme="minorHAnsi" w:hAnsiTheme="minorHAnsi" w:cstheme="minorHAnsi"/>
        </w:rPr>
        <w:t>,</w:t>
      </w:r>
      <w:r w:rsidRPr="00120E37">
        <w:rPr>
          <w:rFonts w:asciiTheme="minorHAnsi" w:hAnsiTheme="minorHAnsi" w:cstheme="minorHAnsi"/>
        </w:rPr>
        <w:t xml:space="preserve"> other quality improvement</w:t>
      </w:r>
      <w:r w:rsidR="004B6594" w:rsidRPr="00120E37">
        <w:rPr>
          <w:rFonts w:asciiTheme="minorHAnsi" w:hAnsiTheme="minorHAnsi" w:cstheme="minorHAnsi"/>
        </w:rPr>
        <w:t xml:space="preserve"> </w:t>
      </w:r>
      <w:r w:rsidR="00120E37" w:rsidRPr="00120E37">
        <w:rPr>
          <w:rFonts w:asciiTheme="minorHAnsi" w:hAnsiTheme="minorHAnsi" w:cstheme="minorHAnsi"/>
        </w:rPr>
        <w:t xml:space="preserve">activities, </w:t>
      </w:r>
      <w:r w:rsidR="00EB6791" w:rsidRPr="00120E37">
        <w:rPr>
          <w:rFonts w:asciiTheme="minorHAnsi" w:hAnsiTheme="minorHAnsi" w:cstheme="minorHAnsi"/>
        </w:rPr>
        <w:t>and evaluation</w:t>
      </w:r>
      <w:r w:rsidRPr="00120E37">
        <w:rPr>
          <w:rFonts w:asciiTheme="minorHAnsi" w:hAnsiTheme="minorHAnsi" w:cstheme="minorHAnsi"/>
        </w:rPr>
        <w:t xml:space="preserve"> </w:t>
      </w:r>
      <w:r w:rsidR="00120E37" w:rsidRPr="00120E37">
        <w:rPr>
          <w:rFonts w:asciiTheme="minorHAnsi" w:hAnsiTheme="minorHAnsi" w:cstheme="minorHAnsi"/>
        </w:rPr>
        <w:t xml:space="preserve">and research </w:t>
      </w:r>
      <w:r w:rsidR="00120E37" w:rsidRPr="00120E37">
        <w:rPr>
          <w:rFonts w:asciiTheme="minorHAnsi" w:hAnsiTheme="minorHAnsi" w:cstheme="minorHAnsi"/>
          <w:szCs w:val="21"/>
        </w:rPr>
        <w:t>purposes subject to the terms of this agreement</w:t>
      </w:r>
      <w:r w:rsidR="005D6A8D" w:rsidRPr="00120E37">
        <w:rPr>
          <w:rFonts w:asciiTheme="minorHAnsi" w:hAnsiTheme="minorHAnsi" w:cstheme="minorHAnsi"/>
          <w:szCs w:val="21"/>
        </w:rPr>
        <w:t>.</w:t>
      </w:r>
    </w:p>
    <w:p w14:paraId="55E83CCF" w14:textId="77777777" w:rsidR="00C02C16" w:rsidRPr="0086428E" w:rsidRDefault="00C02C16" w:rsidP="00D0503F">
      <w:pPr>
        <w:pStyle w:val="ListParagraph"/>
        <w:rPr>
          <w:rFonts w:asciiTheme="minorHAnsi" w:hAnsiTheme="minorHAnsi"/>
          <w:szCs w:val="21"/>
        </w:rPr>
      </w:pPr>
      <w:r w:rsidRPr="0086428E">
        <w:rPr>
          <w:rFonts w:asciiTheme="minorHAnsi" w:hAnsiTheme="minorHAnsi"/>
          <w:szCs w:val="21"/>
        </w:rPr>
        <w:t>The PHN has</w:t>
      </w:r>
      <w:r w:rsidR="00752F54">
        <w:rPr>
          <w:rFonts w:asciiTheme="minorHAnsi" w:hAnsiTheme="minorHAnsi"/>
          <w:szCs w:val="21"/>
        </w:rPr>
        <w:t xml:space="preserve"> a formalised agreement with</w:t>
      </w:r>
      <w:r w:rsidRPr="0086428E">
        <w:rPr>
          <w:rFonts w:asciiTheme="minorHAnsi" w:hAnsiTheme="minorHAnsi"/>
          <w:szCs w:val="21"/>
        </w:rPr>
        <w:t xml:space="preserve"> </w:t>
      </w:r>
      <w:r w:rsidR="002C5180">
        <w:rPr>
          <w:rFonts w:asciiTheme="minorHAnsi" w:hAnsiTheme="minorHAnsi"/>
          <w:szCs w:val="21"/>
        </w:rPr>
        <w:t>Outcome Health</w:t>
      </w:r>
      <w:r w:rsidRPr="0086428E">
        <w:rPr>
          <w:rFonts w:asciiTheme="minorHAnsi" w:hAnsiTheme="minorHAnsi"/>
          <w:szCs w:val="21"/>
        </w:rPr>
        <w:t xml:space="preserve"> who administer the POLAR Data Warehouse.</w:t>
      </w:r>
    </w:p>
    <w:p w14:paraId="4971C14B" w14:textId="77777777" w:rsidR="00C02C16" w:rsidRPr="0086428E" w:rsidRDefault="00C02C16" w:rsidP="00150B2C">
      <w:pPr>
        <w:pStyle w:val="Heading2"/>
        <w:rPr>
          <w:rFonts w:asciiTheme="minorHAnsi" w:hAnsiTheme="minorHAnsi"/>
          <w:sz w:val="21"/>
          <w:szCs w:val="21"/>
        </w:rPr>
      </w:pPr>
      <w:r w:rsidRPr="0086428E">
        <w:rPr>
          <w:rFonts w:asciiTheme="minorHAnsi" w:hAnsiTheme="minorHAnsi"/>
          <w:sz w:val="21"/>
          <w:szCs w:val="21"/>
        </w:rPr>
        <w:t>Patient Consent</w:t>
      </w:r>
    </w:p>
    <w:p w14:paraId="2C1129E5" w14:textId="5A79630E" w:rsidR="007E6355" w:rsidRDefault="007E6355" w:rsidP="007E6355">
      <w:pPr>
        <w:pStyle w:val="ListParagraph"/>
        <w:rPr>
          <w:rFonts w:asciiTheme="minorHAnsi" w:hAnsiTheme="minorHAnsi" w:cs="Arial"/>
          <w:szCs w:val="21"/>
        </w:rPr>
      </w:pPr>
      <w:r w:rsidRPr="002166C2">
        <w:rPr>
          <w:rFonts w:asciiTheme="minorHAnsi" w:hAnsiTheme="minorHAnsi" w:cs="Arial"/>
          <w:szCs w:val="21"/>
        </w:rPr>
        <w:t xml:space="preserve">The practice acknowledges that POLAR is managed on the basis of </w:t>
      </w:r>
      <w:r w:rsidR="002C5180">
        <w:rPr>
          <w:rFonts w:asciiTheme="minorHAnsi" w:hAnsiTheme="minorHAnsi" w:cs="Arial"/>
          <w:szCs w:val="21"/>
        </w:rPr>
        <w:t>its</w:t>
      </w:r>
      <w:r w:rsidRPr="002166C2">
        <w:rPr>
          <w:rFonts w:asciiTheme="minorHAnsi" w:hAnsiTheme="minorHAnsi" w:cs="Arial"/>
          <w:szCs w:val="21"/>
        </w:rPr>
        <w:t xml:space="preserve"> individual patient’s implied consent for use of the non-identified information in accordance with RACGP Standard 4.2, Management of Health Information for General Practice.</w:t>
      </w:r>
    </w:p>
    <w:p w14:paraId="7DDA026C" w14:textId="03308DE8" w:rsidR="004D3718" w:rsidRDefault="002C4CCA" w:rsidP="007E6355">
      <w:pPr>
        <w:pStyle w:val="ListParagraph"/>
        <w:rPr>
          <w:rFonts w:asciiTheme="minorHAnsi" w:hAnsiTheme="minorHAnsi" w:cs="Arial"/>
          <w:szCs w:val="21"/>
        </w:rPr>
      </w:pPr>
      <w:r>
        <w:rPr>
          <w:rFonts w:asciiTheme="minorHAnsi" w:hAnsiTheme="minorHAnsi" w:cs="Arial"/>
          <w:szCs w:val="21"/>
        </w:rPr>
        <w:t>The Practice</w:t>
      </w:r>
      <w:r w:rsidR="004D3718">
        <w:rPr>
          <w:rFonts w:asciiTheme="minorHAnsi" w:hAnsiTheme="minorHAnsi" w:cs="Arial"/>
          <w:szCs w:val="21"/>
        </w:rPr>
        <w:t xml:space="preserve"> </w:t>
      </w:r>
      <w:r>
        <w:rPr>
          <w:rFonts w:asciiTheme="minorHAnsi" w:hAnsiTheme="minorHAnsi" w:cs="Arial"/>
          <w:szCs w:val="21"/>
        </w:rPr>
        <w:t>agrees</w:t>
      </w:r>
      <w:r w:rsidR="004D3718">
        <w:rPr>
          <w:rFonts w:asciiTheme="minorHAnsi" w:hAnsiTheme="minorHAnsi" w:cs="Arial"/>
          <w:szCs w:val="21"/>
        </w:rPr>
        <w:t xml:space="preserve"> to display the A3 In-Practice </w:t>
      </w:r>
      <w:r>
        <w:rPr>
          <w:rFonts w:asciiTheme="minorHAnsi" w:hAnsiTheme="minorHAnsi" w:cs="Arial"/>
          <w:szCs w:val="21"/>
        </w:rPr>
        <w:t>P</w:t>
      </w:r>
      <w:r w:rsidR="004D3718">
        <w:rPr>
          <w:rFonts w:asciiTheme="minorHAnsi" w:hAnsiTheme="minorHAnsi" w:cs="Arial"/>
          <w:szCs w:val="21"/>
        </w:rPr>
        <w:t>oster in a prominent positon within their reception or waiting areas.</w:t>
      </w:r>
    </w:p>
    <w:p w14:paraId="3D3D0470" w14:textId="42286C4C" w:rsidR="004D3718" w:rsidRPr="002166C2" w:rsidRDefault="002C4CCA" w:rsidP="007E6355">
      <w:pPr>
        <w:pStyle w:val="ListParagraph"/>
        <w:rPr>
          <w:rFonts w:asciiTheme="minorHAnsi" w:hAnsiTheme="minorHAnsi" w:cs="Arial"/>
          <w:szCs w:val="21"/>
        </w:rPr>
      </w:pPr>
      <w:r>
        <w:rPr>
          <w:rFonts w:asciiTheme="minorHAnsi" w:hAnsiTheme="minorHAnsi" w:cs="Arial"/>
          <w:szCs w:val="21"/>
        </w:rPr>
        <w:t xml:space="preserve">The </w:t>
      </w:r>
      <w:r w:rsidR="00DC45F6">
        <w:rPr>
          <w:rFonts w:asciiTheme="minorHAnsi" w:hAnsiTheme="minorHAnsi" w:cs="Arial"/>
          <w:szCs w:val="21"/>
        </w:rPr>
        <w:t>Practice</w:t>
      </w:r>
      <w:r w:rsidR="004D3718">
        <w:rPr>
          <w:rFonts w:asciiTheme="minorHAnsi" w:hAnsiTheme="minorHAnsi" w:cs="Arial"/>
          <w:szCs w:val="21"/>
        </w:rPr>
        <w:t xml:space="preserve"> </w:t>
      </w:r>
      <w:r>
        <w:rPr>
          <w:rFonts w:asciiTheme="minorHAnsi" w:hAnsiTheme="minorHAnsi" w:cs="Arial"/>
          <w:szCs w:val="21"/>
        </w:rPr>
        <w:t>agrees</w:t>
      </w:r>
      <w:r w:rsidR="004D3718">
        <w:rPr>
          <w:rFonts w:asciiTheme="minorHAnsi" w:hAnsiTheme="minorHAnsi" w:cs="Arial"/>
          <w:szCs w:val="21"/>
        </w:rPr>
        <w:t xml:space="preserve"> to have copies of the POLAR Patient Brochure available to patients either in the waiting room or on patient request. </w:t>
      </w:r>
    </w:p>
    <w:p w14:paraId="29811341" w14:textId="77777777" w:rsidR="00C02C16" w:rsidRPr="0086428E" w:rsidRDefault="00C02C16" w:rsidP="00150B2C">
      <w:pPr>
        <w:pStyle w:val="Heading2"/>
        <w:rPr>
          <w:rFonts w:asciiTheme="minorHAnsi" w:hAnsiTheme="minorHAnsi"/>
          <w:sz w:val="21"/>
          <w:szCs w:val="21"/>
        </w:rPr>
      </w:pPr>
      <w:r w:rsidRPr="0086428E">
        <w:rPr>
          <w:rFonts w:asciiTheme="minorHAnsi" w:hAnsiTheme="minorHAnsi"/>
          <w:sz w:val="21"/>
          <w:szCs w:val="21"/>
        </w:rPr>
        <w:t>Data Extraction</w:t>
      </w:r>
    </w:p>
    <w:p w14:paraId="24CCE6BF" w14:textId="79A9B6D2" w:rsidR="008B2A9A" w:rsidRPr="004463C3" w:rsidRDefault="00C30577" w:rsidP="008B2A9A">
      <w:pPr>
        <w:pStyle w:val="ListParagraph"/>
        <w:rPr>
          <w:rFonts w:asciiTheme="minorHAnsi" w:hAnsiTheme="minorHAnsi" w:cs="Arial"/>
          <w:szCs w:val="21"/>
        </w:rPr>
      </w:pPr>
      <w:r w:rsidRPr="0086428E">
        <w:rPr>
          <w:rFonts w:asciiTheme="minorHAnsi" w:hAnsiTheme="minorHAnsi" w:cs="Arial"/>
          <w:szCs w:val="21"/>
        </w:rPr>
        <w:t>The Practice agrees the PHN will supply and install the necessary POLAR tools to enable the automated data collection and uploading of data to the POLAR Data Warehouse.</w:t>
      </w:r>
    </w:p>
    <w:p w14:paraId="58CBD474" w14:textId="77777777" w:rsidR="0098323E" w:rsidRPr="0086428E" w:rsidRDefault="0098323E" w:rsidP="0098323E">
      <w:pPr>
        <w:pStyle w:val="ListParagraph"/>
        <w:rPr>
          <w:rFonts w:asciiTheme="minorHAnsi" w:hAnsiTheme="minorHAnsi" w:cs="Arial"/>
          <w:szCs w:val="21"/>
        </w:rPr>
      </w:pPr>
      <w:r w:rsidRPr="0086428E">
        <w:rPr>
          <w:rFonts w:asciiTheme="minorHAnsi" w:hAnsiTheme="minorHAnsi" w:cs="Arial"/>
          <w:szCs w:val="21"/>
        </w:rPr>
        <w:t>The Practice agrees to maintain reasonable and ongoing availability of its information and communication technology (ICT) so the POLAR tools can enable the automated data collection and uploading of data to the POLAR Data Warehouse.</w:t>
      </w:r>
    </w:p>
    <w:p w14:paraId="1EA2447A" w14:textId="77777777" w:rsidR="00C02C16" w:rsidRPr="0086428E" w:rsidRDefault="0098323E" w:rsidP="00150B2C">
      <w:pPr>
        <w:pStyle w:val="Heading2"/>
        <w:rPr>
          <w:rFonts w:asciiTheme="minorHAnsi" w:hAnsiTheme="minorHAnsi"/>
          <w:sz w:val="21"/>
          <w:szCs w:val="21"/>
        </w:rPr>
      </w:pPr>
      <w:r w:rsidRPr="0086428E">
        <w:rPr>
          <w:rFonts w:asciiTheme="minorHAnsi" w:hAnsiTheme="minorHAnsi"/>
          <w:sz w:val="21"/>
          <w:szCs w:val="21"/>
        </w:rPr>
        <w:t xml:space="preserve">Data </w:t>
      </w:r>
      <w:r w:rsidR="00C02C16" w:rsidRPr="0086428E">
        <w:rPr>
          <w:rFonts w:asciiTheme="minorHAnsi" w:hAnsiTheme="minorHAnsi"/>
          <w:sz w:val="21"/>
          <w:szCs w:val="21"/>
        </w:rPr>
        <w:t>Security</w:t>
      </w:r>
    </w:p>
    <w:p w14:paraId="5229CA18" w14:textId="3E0FDC75" w:rsidR="00C02C16" w:rsidRPr="0086428E" w:rsidRDefault="00C02C16" w:rsidP="00D0503F">
      <w:pPr>
        <w:pStyle w:val="ListParagraph"/>
        <w:rPr>
          <w:rFonts w:asciiTheme="minorHAnsi" w:hAnsiTheme="minorHAnsi"/>
          <w:szCs w:val="21"/>
        </w:rPr>
      </w:pPr>
      <w:r w:rsidRPr="0086428E">
        <w:rPr>
          <w:rFonts w:asciiTheme="minorHAnsi" w:hAnsiTheme="minorHAnsi"/>
          <w:szCs w:val="21"/>
        </w:rPr>
        <w:t xml:space="preserve">The PHN acknowledges that the security of </w:t>
      </w:r>
      <w:r w:rsidR="00120E37">
        <w:rPr>
          <w:rFonts w:asciiTheme="minorHAnsi" w:hAnsiTheme="minorHAnsi"/>
          <w:szCs w:val="21"/>
        </w:rPr>
        <w:t xml:space="preserve">the Practice’s </w:t>
      </w:r>
      <w:r w:rsidRPr="0086428E">
        <w:rPr>
          <w:rFonts w:asciiTheme="minorHAnsi" w:hAnsiTheme="minorHAnsi"/>
          <w:szCs w:val="21"/>
        </w:rPr>
        <w:t xml:space="preserve">computer hardware and software is critical to the day to day business of the Practice and will </w:t>
      </w:r>
      <w:r w:rsidRPr="0086428E">
        <w:rPr>
          <w:rFonts w:asciiTheme="minorHAnsi" w:hAnsiTheme="minorHAnsi"/>
          <w:szCs w:val="21"/>
        </w:rPr>
        <w:t>apply contemporary best practice methods to assure, encrypt and secure the transmission of data</w:t>
      </w:r>
      <w:r w:rsidR="00866018" w:rsidRPr="0000713D">
        <w:rPr>
          <w:rFonts w:asciiTheme="minorHAnsi" w:hAnsiTheme="minorHAnsi"/>
          <w:szCs w:val="21"/>
        </w:rPr>
        <w:t xml:space="preserve"> to the POLAR Data Warehouse</w:t>
      </w:r>
      <w:r w:rsidR="004C61D3" w:rsidRPr="0086428E">
        <w:rPr>
          <w:rFonts w:asciiTheme="minorHAnsi" w:hAnsiTheme="minorHAnsi"/>
          <w:szCs w:val="21"/>
        </w:rPr>
        <w:t>.</w:t>
      </w:r>
    </w:p>
    <w:p w14:paraId="0DF2695B" w14:textId="77777777" w:rsidR="00017021" w:rsidRPr="00802C5A" w:rsidRDefault="00017021" w:rsidP="00017021">
      <w:pPr>
        <w:pStyle w:val="Heading2"/>
        <w:rPr>
          <w:rFonts w:ascii="Arial" w:hAnsi="Arial" w:cs="Arial"/>
          <w:sz w:val="20"/>
          <w:szCs w:val="20"/>
        </w:rPr>
      </w:pPr>
      <w:r>
        <w:rPr>
          <w:rFonts w:ascii="Arial" w:hAnsi="Arial" w:cs="Arial"/>
          <w:sz w:val="20"/>
          <w:szCs w:val="20"/>
        </w:rPr>
        <w:t>Data Ownership</w:t>
      </w:r>
    </w:p>
    <w:p w14:paraId="27C082A8" w14:textId="77777777" w:rsidR="00017021" w:rsidRPr="002D402B" w:rsidRDefault="00017021" w:rsidP="00017021">
      <w:pPr>
        <w:pStyle w:val="ListParagraph"/>
        <w:rPr>
          <w:rFonts w:ascii="Arial" w:hAnsi="Arial" w:cs="Arial"/>
          <w:sz w:val="20"/>
          <w:szCs w:val="20"/>
        </w:rPr>
      </w:pPr>
      <w:r>
        <w:rPr>
          <w:rFonts w:ascii="Arial" w:hAnsi="Arial" w:cs="Arial"/>
          <w:sz w:val="20"/>
          <w:szCs w:val="20"/>
        </w:rPr>
        <w:t>For the purposes of this agreement and the collection and storage of data:</w:t>
      </w:r>
    </w:p>
    <w:p w14:paraId="1F611C28" w14:textId="77777777" w:rsidR="00017021" w:rsidRPr="00802C5A" w:rsidRDefault="00017021" w:rsidP="00017021">
      <w:pPr>
        <w:pStyle w:val="ListParagraph"/>
        <w:numPr>
          <w:ilvl w:val="0"/>
          <w:numId w:val="28"/>
        </w:numPr>
        <w:rPr>
          <w:rFonts w:ascii="Arial" w:hAnsi="Arial" w:cs="Arial"/>
          <w:sz w:val="20"/>
          <w:szCs w:val="20"/>
        </w:rPr>
      </w:pPr>
      <w:r>
        <w:rPr>
          <w:rFonts w:ascii="Arial" w:hAnsi="Arial" w:cs="Arial"/>
          <w:sz w:val="20"/>
          <w:szCs w:val="20"/>
        </w:rPr>
        <w:t>The Practice is the owner of its identified patient data.</w:t>
      </w:r>
    </w:p>
    <w:p w14:paraId="6B81FC0D" w14:textId="069E63D5" w:rsidR="00017021" w:rsidRPr="00802C5A" w:rsidRDefault="00017021" w:rsidP="00017021">
      <w:pPr>
        <w:pStyle w:val="ListParagraph"/>
        <w:numPr>
          <w:ilvl w:val="0"/>
          <w:numId w:val="28"/>
        </w:numPr>
        <w:rPr>
          <w:rFonts w:ascii="Arial" w:hAnsi="Arial" w:cs="Arial"/>
          <w:sz w:val="20"/>
          <w:szCs w:val="20"/>
        </w:rPr>
      </w:pPr>
      <w:r>
        <w:rPr>
          <w:rFonts w:ascii="Arial" w:hAnsi="Arial" w:cs="Arial"/>
          <w:sz w:val="20"/>
          <w:szCs w:val="20"/>
        </w:rPr>
        <w:t>The PHN is the</w:t>
      </w:r>
      <w:r w:rsidRPr="00EF6419">
        <w:rPr>
          <w:rFonts w:ascii="Arial" w:hAnsi="Arial" w:cs="Arial"/>
          <w:sz w:val="20"/>
          <w:szCs w:val="20"/>
        </w:rPr>
        <w:t xml:space="preserve"> owner</w:t>
      </w:r>
      <w:r>
        <w:rPr>
          <w:rFonts w:ascii="Arial" w:hAnsi="Arial" w:cs="Arial"/>
          <w:sz w:val="20"/>
          <w:szCs w:val="20"/>
        </w:rPr>
        <w:t xml:space="preserve"> of the Practice’s data in the POLAR Data Warehouse.</w:t>
      </w:r>
    </w:p>
    <w:p w14:paraId="74AF7089" w14:textId="32013B94" w:rsidR="00017021" w:rsidRPr="00802C5A" w:rsidRDefault="00923B11" w:rsidP="00017021">
      <w:pPr>
        <w:pStyle w:val="ListParagraph"/>
        <w:numPr>
          <w:ilvl w:val="0"/>
          <w:numId w:val="28"/>
        </w:numPr>
        <w:rPr>
          <w:rFonts w:ascii="Arial" w:hAnsi="Arial" w:cs="Arial"/>
          <w:sz w:val="20"/>
          <w:szCs w:val="20"/>
        </w:rPr>
      </w:pPr>
      <w:r>
        <w:rPr>
          <w:rFonts w:ascii="Arial" w:hAnsi="Arial" w:cs="Arial"/>
          <w:sz w:val="20"/>
          <w:szCs w:val="20"/>
        </w:rPr>
        <w:t xml:space="preserve">Outcome Health </w:t>
      </w:r>
      <w:r w:rsidR="00017021">
        <w:rPr>
          <w:rFonts w:ascii="Arial" w:hAnsi="Arial" w:cs="Arial"/>
          <w:sz w:val="20"/>
          <w:szCs w:val="20"/>
        </w:rPr>
        <w:t>is the custodian of the data in the POLAR Data Warehouse.</w:t>
      </w:r>
    </w:p>
    <w:p w14:paraId="6257BCC9" w14:textId="77777777" w:rsidR="00EB6791" w:rsidRPr="00EB6791" w:rsidRDefault="00EB6791" w:rsidP="00EB6791">
      <w:pPr>
        <w:rPr>
          <w:rFonts w:eastAsia="Arial"/>
          <w:szCs w:val="24"/>
        </w:rPr>
      </w:pPr>
      <w:r w:rsidRPr="00EB6791">
        <w:rPr>
          <w:rFonts w:asciiTheme="minorHAnsi" w:hAnsiTheme="minorHAnsi"/>
          <w:b/>
          <w:szCs w:val="21"/>
        </w:rPr>
        <w:t>Data Use and Availability</w:t>
      </w:r>
    </w:p>
    <w:p w14:paraId="5419E5C4" w14:textId="77777777" w:rsidR="00EB6791" w:rsidRDefault="00EB6791" w:rsidP="00EB6791">
      <w:pPr>
        <w:pStyle w:val="ListParagraph"/>
        <w:rPr>
          <w:rFonts w:ascii="Arial" w:hAnsi="Arial" w:cs="Arial"/>
          <w:sz w:val="20"/>
          <w:szCs w:val="20"/>
        </w:rPr>
      </w:pPr>
      <w:r w:rsidRPr="00802C5A">
        <w:rPr>
          <w:rFonts w:ascii="Arial" w:hAnsi="Arial" w:cs="Arial"/>
          <w:sz w:val="20"/>
          <w:szCs w:val="20"/>
        </w:rPr>
        <w:t xml:space="preserve">The </w:t>
      </w:r>
      <w:r>
        <w:rPr>
          <w:rFonts w:ascii="Arial" w:hAnsi="Arial" w:cs="Arial"/>
          <w:sz w:val="20"/>
          <w:szCs w:val="20"/>
        </w:rPr>
        <w:t xml:space="preserve">data in the </w:t>
      </w:r>
      <w:r w:rsidRPr="00802C5A">
        <w:rPr>
          <w:rFonts w:ascii="Arial" w:hAnsi="Arial" w:cs="Arial"/>
          <w:sz w:val="20"/>
          <w:szCs w:val="20"/>
        </w:rPr>
        <w:t xml:space="preserve">POLAR Data Warehouse will not </w:t>
      </w:r>
      <w:r>
        <w:rPr>
          <w:rFonts w:ascii="Arial" w:hAnsi="Arial" w:cs="Arial"/>
          <w:sz w:val="20"/>
          <w:szCs w:val="20"/>
        </w:rPr>
        <w:t>be made</w:t>
      </w:r>
      <w:r w:rsidRPr="00802C5A">
        <w:rPr>
          <w:rFonts w:ascii="Arial" w:hAnsi="Arial" w:cs="Arial"/>
          <w:sz w:val="20"/>
          <w:szCs w:val="20"/>
        </w:rPr>
        <w:t xml:space="preserve"> available to any commercial entity (such as pharmaceutical companies) for marketing purposes.</w:t>
      </w:r>
    </w:p>
    <w:p w14:paraId="7A2BFB93" w14:textId="77777777" w:rsidR="00017021" w:rsidRPr="0086428E" w:rsidRDefault="00017021" w:rsidP="00017021">
      <w:pPr>
        <w:pStyle w:val="ListParagraph"/>
        <w:rPr>
          <w:rFonts w:asciiTheme="minorHAnsi" w:hAnsiTheme="minorHAnsi"/>
          <w:szCs w:val="21"/>
        </w:rPr>
      </w:pPr>
      <w:r w:rsidRPr="0000713D">
        <w:rPr>
          <w:rFonts w:asciiTheme="minorHAnsi" w:hAnsiTheme="minorHAnsi"/>
          <w:szCs w:val="21"/>
        </w:rPr>
        <w:t xml:space="preserve">The data in the POLAR Data warehouse will not be made wholly available to any third party, without consent from the originating practice. </w:t>
      </w:r>
    </w:p>
    <w:p w14:paraId="00906F84" w14:textId="1791CC83" w:rsidR="00EB6791" w:rsidRPr="00EA2377" w:rsidRDefault="00EB6791" w:rsidP="00EB6791">
      <w:pPr>
        <w:pStyle w:val="ListParagraph"/>
      </w:pPr>
      <w:r w:rsidRPr="00EA2377">
        <w:t xml:space="preserve">The data in the POLAR Data Warehouse </w:t>
      </w:r>
      <w:r>
        <w:t>may</w:t>
      </w:r>
      <w:r w:rsidRPr="00EA2377">
        <w:t xml:space="preserve"> be used for </w:t>
      </w:r>
      <w:r w:rsidRPr="004F6B15">
        <w:t>population health planning</w:t>
      </w:r>
      <w:r>
        <w:t>,</w:t>
      </w:r>
      <w:r w:rsidRPr="004F6B15">
        <w:t xml:space="preserve"> </w:t>
      </w:r>
      <w:r w:rsidRPr="00EB6791">
        <w:rPr>
          <w:rFonts w:ascii="Arial" w:hAnsi="Arial" w:cs="Arial"/>
          <w:sz w:val="20"/>
          <w:szCs w:val="20"/>
        </w:rPr>
        <w:t>advocacy initiatives, other</w:t>
      </w:r>
      <w:r>
        <w:rPr>
          <w:rFonts w:ascii="Arial" w:hAnsi="Arial" w:cs="Arial"/>
          <w:sz w:val="20"/>
          <w:szCs w:val="20"/>
        </w:rPr>
        <w:t xml:space="preserve"> quality improvement activities</w:t>
      </w:r>
      <w:r w:rsidRPr="00EB6791">
        <w:rPr>
          <w:rFonts w:ascii="Arial" w:hAnsi="Arial" w:cs="Arial"/>
          <w:sz w:val="20"/>
          <w:szCs w:val="20"/>
        </w:rPr>
        <w:t xml:space="preserve"> and evaluation</w:t>
      </w:r>
      <w:r w:rsidRPr="004F6B15">
        <w:t>.</w:t>
      </w:r>
    </w:p>
    <w:p w14:paraId="4012D03A" w14:textId="7A41EC63" w:rsidR="00EB6791" w:rsidRDefault="00EB6791" w:rsidP="00EB6791">
      <w:pPr>
        <w:pStyle w:val="ListParagraph"/>
        <w:rPr>
          <w:rFonts w:ascii="Arial" w:hAnsi="Arial" w:cs="Arial"/>
          <w:sz w:val="20"/>
          <w:szCs w:val="20"/>
        </w:rPr>
      </w:pPr>
      <w:r w:rsidRPr="004F6B15">
        <w:rPr>
          <w:rFonts w:ascii="Arial" w:hAnsi="Arial" w:cs="Arial"/>
          <w:sz w:val="20"/>
          <w:szCs w:val="20"/>
        </w:rPr>
        <w:t>The data in the POLAR Data Warehouse may be used for research</w:t>
      </w:r>
      <w:r w:rsidR="00DC45F6">
        <w:rPr>
          <w:rFonts w:ascii="Arial" w:hAnsi="Arial" w:cs="Arial"/>
          <w:sz w:val="20"/>
          <w:szCs w:val="20"/>
        </w:rPr>
        <w:t xml:space="preserve"> purposes to benefit Australian</w:t>
      </w:r>
      <w:r w:rsidRPr="004F6B15">
        <w:rPr>
          <w:rFonts w:ascii="Arial" w:hAnsi="Arial" w:cs="Arial"/>
          <w:sz w:val="20"/>
          <w:szCs w:val="20"/>
        </w:rPr>
        <w:t>s</w:t>
      </w:r>
      <w:r w:rsidR="00DC45F6">
        <w:rPr>
          <w:rFonts w:ascii="Arial" w:hAnsi="Arial" w:cs="Arial"/>
          <w:sz w:val="20"/>
          <w:szCs w:val="20"/>
        </w:rPr>
        <w:t>’</w:t>
      </w:r>
      <w:r w:rsidRPr="004F6B15">
        <w:rPr>
          <w:rFonts w:ascii="Arial" w:hAnsi="Arial" w:cs="Arial"/>
          <w:sz w:val="20"/>
          <w:szCs w:val="20"/>
        </w:rPr>
        <w:t xml:space="preserve"> health and the health care system in conjunction with third parties such as universities and other research centres. </w:t>
      </w:r>
    </w:p>
    <w:p w14:paraId="2CCB2088" w14:textId="27ABEBE0" w:rsidR="00EB6791" w:rsidRDefault="00EB6791" w:rsidP="00EB6791">
      <w:pPr>
        <w:pStyle w:val="ListParagraph"/>
        <w:rPr>
          <w:rFonts w:ascii="Arial" w:hAnsi="Arial" w:cs="Arial"/>
          <w:sz w:val="20"/>
          <w:szCs w:val="20"/>
        </w:rPr>
      </w:pPr>
      <w:r>
        <w:rPr>
          <w:rFonts w:ascii="Arial" w:hAnsi="Arial" w:cs="Arial"/>
          <w:sz w:val="20"/>
          <w:szCs w:val="20"/>
        </w:rPr>
        <w:t>Outcome Health holds ethics approval for the collection and storage of General Practice data that may be used for research purposes.  Any research will require specific ethics authorisation and data will be de-identified regarding both the practice and the patient.</w:t>
      </w:r>
    </w:p>
    <w:p w14:paraId="5902C06E" w14:textId="77777777" w:rsidR="00303F4E" w:rsidRPr="0000713D" w:rsidRDefault="00303F4E" w:rsidP="0086428E">
      <w:pPr>
        <w:rPr>
          <w:rFonts w:asciiTheme="minorHAnsi" w:hAnsiTheme="minorHAnsi"/>
          <w:b/>
          <w:szCs w:val="21"/>
        </w:rPr>
      </w:pPr>
      <w:r w:rsidRPr="0086428E">
        <w:rPr>
          <w:rFonts w:asciiTheme="minorHAnsi" w:hAnsiTheme="minorHAnsi"/>
          <w:b/>
          <w:szCs w:val="21"/>
        </w:rPr>
        <w:t>Reporting</w:t>
      </w:r>
    </w:p>
    <w:p w14:paraId="599D15B9" w14:textId="77777777" w:rsidR="00303F4E" w:rsidRDefault="00A95B5E" w:rsidP="00303F4E">
      <w:pPr>
        <w:pStyle w:val="ListParagraph"/>
        <w:rPr>
          <w:rFonts w:asciiTheme="minorHAnsi" w:hAnsiTheme="minorHAnsi"/>
          <w:szCs w:val="21"/>
        </w:rPr>
      </w:pPr>
      <w:r w:rsidRPr="00A95B5E">
        <w:rPr>
          <w:rFonts w:asciiTheme="minorHAnsi" w:hAnsiTheme="minorHAnsi"/>
          <w:szCs w:val="21"/>
        </w:rPr>
        <w:t>One of the key roles for the PHN is to</w:t>
      </w:r>
      <w:r w:rsidRPr="0086428E">
        <w:rPr>
          <w:rFonts w:asciiTheme="minorHAnsi" w:hAnsiTheme="minorHAnsi"/>
          <w:szCs w:val="21"/>
        </w:rPr>
        <w:t xml:space="preserve"> undertake population health planning</w:t>
      </w:r>
      <w:r w:rsidR="008F4F69">
        <w:rPr>
          <w:rFonts w:asciiTheme="minorHAnsi" w:hAnsiTheme="minorHAnsi"/>
          <w:szCs w:val="21"/>
        </w:rPr>
        <w:t xml:space="preserve"> and evaluation </w:t>
      </w:r>
      <w:r w:rsidRPr="0086428E">
        <w:rPr>
          <w:rFonts w:asciiTheme="minorHAnsi" w:hAnsiTheme="minorHAnsi"/>
          <w:szCs w:val="21"/>
        </w:rPr>
        <w:t>to ensure service delivery meets the needs of the region. F</w:t>
      </w:r>
      <w:r w:rsidR="00303F4E" w:rsidRPr="00A95B5E">
        <w:rPr>
          <w:rFonts w:asciiTheme="minorHAnsi" w:hAnsiTheme="minorHAnsi"/>
          <w:szCs w:val="21"/>
        </w:rPr>
        <w:t xml:space="preserve">or the purposes of population health </w:t>
      </w:r>
      <w:r w:rsidRPr="0086428E">
        <w:rPr>
          <w:rFonts w:asciiTheme="minorHAnsi" w:hAnsiTheme="minorHAnsi"/>
          <w:szCs w:val="21"/>
        </w:rPr>
        <w:t xml:space="preserve">planning </w:t>
      </w:r>
      <w:r w:rsidR="00C26838">
        <w:rPr>
          <w:rFonts w:asciiTheme="minorHAnsi" w:hAnsiTheme="minorHAnsi"/>
          <w:szCs w:val="21"/>
        </w:rPr>
        <w:t xml:space="preserve">and evaluation </w:t>
      </w:r>
      <w:r w:rsidR="00303F4E" w:rsidRPr="00A95B5E">
        <w:rPr>
          <w:rFonts w:asciiTheme="minorHAnsi" w:hAnsiTheme="minorHAnsi"/>
          <w:szCs w:val="21"/>
        </w:rPr>
        <w:t>the PHN will not</w:t>
      </w:r>
      <w:r w:rsidR="00C26838">
        <w:rPr>
          <w:rFonts w:asciiTheme="minorHAnsi" w:hAnsiTheme="minorHAnsi"/>
          <w:szCs w:val="21"/>
        </w:rPr>
        <w:t>,</w:t>
      </w:r>
      <w:r w:rsidR="00303F4E" w:rsidRPr="00A95B5E">
        <w:rPr>
          <w:rFonts w:asciiTheme="minorHAnsi" w:hAnsiTheme="minorHAnsi"/>
          <w:szCs w:val="21"/>
        </w:rPr>
        <w:t xml:space="preserve"> </w:t>
      </w:r>
      <w:r w:rsidR="00C26838">
        <w:rPr>
          <w:rFonts w:asciiTheme="minorHAnsi" w:hAnsiTheme="minorHAnsi"/>
          <w:szCs w:val="21"/>
        </w:rPr>
        <w:t xml:space="preserve">in any publically available report, </w:t>
      </w:r>
      <w:r w:rsidR="00303F4E" w:rsidRPr="00A95B5E">
        <w:rPr>
          <w:rFonts w:asciiTheme="minorHAnsi" w:hAnsiTheme="minorHAnsi"/>
          <w:szCs w:val="21"/>
        </w:rPr>
        <w:t>identify any specific practices</w:t>
      </w:r>
      <w:r w:rsidR="00C26838">
        <w:rPr>
          <w:rFonts w:asciiTheme="minorHAnsi" w:hAnsiTheme="minorHAnsi"/>
          <w:szCs w:val="21"/>
        </w:rPr>
        <w:t xml:space="preserve"> or practitioners. </w:t>
      </w:r>
      <w:r w:rsidR="008F4F69">
        <w:rPr>
          <w:rFonts w:asciiTheme="minorHAnsi" w:hAnsiTheme="minorHAnsi"/>
          <w:szCs w:val="21"/>
        </w:rPr>
        <w:t xml:space="preserve"> </w:t>
      </w:r>
    </w:p>
    <w:p w14:paraId="7A574B45" w14:textId="77777777" w:rsidR="00443C8D" w:rsidRPr="0086428E" w:rsidRDefault="00443C8D" w:rsidP="00303F4E">
      <w:pPr>
        <w:pStyle w:val="ListParagraph"/>
        <w:rPr>
          <w:rFonts w:asciiTheme="minorHAnsi" w:hAnsiTheme="minorHAnsi"/>
          <w:szCs w:val="21"/>
        </w:rPr>
      </w:pPr>
      <w:r>
        <w:rPr>
          <w:rFonts w:asciiTheme="minorHAnsi" w:hAnsiTheme="minorHAnsi"/>
          <w:szCs w:val="21"/>
        </w:rPr>
        <w:lastRenderedPageBreak/>
        <w:t>Aggregated, de-identified data will not be reported for groups of 20 or less.</w:t>
      </w:r>
    </w:p>
    <w:p w14:paraId="01EF99F2" w14:textId="77777777" w:rsidR="00C02C16" w:rsidRPr="0086428E" w:rsidRDefault="00C02C16" w:rsidP="00150B2C">
      <w:pPr>
        <w:pStyle w:val="Heading2"/>
        <w:rPr>
          <w:rFonts w:asciiTheme="minorHAnsi" w:hAnsiTheme="minorHAnsi"/>
          <w:sz w:val="21"/>
          <w:szCs w:val="21"/>
        </w:rPr>
      </w:pPr>
      <w:r w:rsidRPr="0086428E">
        <w:rPr>
          <w:rFonts w:asciiTheme="minorHAnsi" w:hAnsiTheme="minorHAnsi"/>
          <w:sz w:val="21"/>
          <w:szCs w:val="21"/>
        </w:rPr>
        <w:t>Liability</w:t>
      </w:r>
    </w:p>
    <w:p w14:paraId="5FF18066" w14:textId="77777777" w:rsidR="00C02C16" w:rsidRPr="0086428E" w:rsidRDefault="00C02C16" w:rsidP="00D0503F">
      <w:pPr>
        <w:pStyle w:val="ListParagraph"/>
        <w:rPr>
          <w:rFonts w:asciiTheme="minorHAnsi" w:hAnsiTheme="minorHAnsi"/>
          <w:szCs w:val="21"/>
        </w:rPr>
      </w:pPr>
      <w:r w:rsidRPr="0086428E">
        <w:rPr>
          <w:rFonts w:asciiTheme="minorHAnsi" w:hAnsiTheme="minorHAnsi"/>
          <w:szCs w:val="21"/>
        </w:rPr>
        <w:t xml:space="preserve">All liability clauses in this agreement extend to </w:t>
      </w:r>
      <w:r w:rsidR="00D46927" w:rsidRPr="0000713D">
        <w:rPr>
          <w:rFonts w:asciiTheme="minorHAnsi" w:hAnsiTheme="minorHAnsi"/>
          <w:szCs w:val="21"/>
        </w:rPr>
        <w:t>installation and</w:t>
      </w:r>
      <w:r w:rsidRPr="0086428E">
        <w:rPr>
          <w:rFonts w:asciiTheme="minorHAnsi" w:hAnsiTheme="minorHAnsi"/>
          <w:szCs w:val="21"/>
        </w:rPr>
        <w:t xml:space="preserve"> use of the </w:t>
      </w:r>
      <w:r w:rsidR="00D46927" w:rsidRPr="0000713D">
        <w:rPr>
          <w:rFonts w:asciiTheme="minorHAnsi" w:hAnsiTheme="minorHAnsi"/>
          <w:szCs w:val="21"/>
        </w:rPr>
        <w:t>POLAR</w:t>
      </w:r>
      <w:r w:rsidRPr="0086428E">
        <w:rPr>
          <w:rFonts w:asciiTheme="minorHAnsi" w:hAnsiTheme="minorHAnsi"/>
          <w:szCs w:val="21"/>
        </w:rPr>
        <w:t xml:space="preserve"> tool</w:t>
      </w:r>
      <w:r w:rsidR="00D46927" w:rsidRPr="0000713D">
        <w:rPr>
          <w:rFonts w:asciiTheme="minorHAnsi" w:hAnsiTheme="minorHAnsi"/>
          <w:szCs w:val="21"/>
        </w:rPr>
        <w:t>s</w:t>
      </w:r>
      <w:r w:rsidR="00B05DCC" w:rsidRPr="0086428E">
        <w:rPr>
          <w:rFonts w:asciiTheme="minorHAnsi" w:hAnsiTheme="minorHAnsi"/>
          <w:szCs w:val="21"/>
        </w:rPr>
        <w:t>.</w:t>
      </w:r>
      <w:r w:rsidRPr="0086428E">
        <w:rPr>
          <w:rFonts w:asciiTheme="minorHAnsi" w:hAnsiTheme="minorHAnsi"/>
          <w:szCs w:val="21"/>
        </w:rPr>
        <w:t xml:space="preserve"> </w:t>
      </w:r>
    </w:p>
    <w:p w14:paraId="4ED7BEB2" w14:textId="77777777" w:rsidR="00C02C16" w:rsidRPr="0086428E" w:rsidRDefault="00C02C16" w:rsidP="00A94254">
      <w:pPr>
        <w:pStyle w:val="ListParagraph"/>
        <w:rPr>
          <w:rFonts w:asciiTheme="minorHAnsi" w:hAnsiTheme="minorHAnsi"/>
          <w:szCs w:val="21"/>
        </w:rPr>
      </w:pPr>
      <w:r w:rsidRPr="0086428E">
        <w:rPr>
          <w:rFonts w:asciiTheme="minorHAnsi" w:hAnsiTheme="minorHAnsi"/>
          <w:szCs w:val="21"/>
        </w:rPr>
        <w:t xml:space="preserve">The Practice </w:t>
      </w:r>
      <w:r w:rsidR="005D6A8D" w:rsidRPr="0086428E">
        <w:rPr>
          <w:rFonts w:asciiTheme="minorHAnsi" w:hAnsiTheme="minorHAnsi"/>
          <w:szCs w:val="21"/>
        </w:rPr>
        <w:t xml:space="preserve">will be liable for and must indemnify the PHN </w:t>
      </w:r>
      <w:r w:rsidRPr="0086428E">
        <w:rPr>
          <w:rFonts w:asciiTheme="minorHAnsi" w:hAnsiTheme="minorHAnsi"/>
          <w:szCs w:val="21"/>
        </w:rPr>
        <w:t xml:space="preserve">and their </w:t>
      </w:r>
      <w:r w:rsidRPr="00C26838">
        <w:rPr>
          <w:rFonts w:asciiTheme="minorHAnsi" w:hAnsiTheme="minorHAnsi"/>
          <w:szCs w:val="21"/>
        </w:rPr>
        <w:t>officers</w:t>
      </w:r>
      <w:r w:rsidRPr="0086428E">
        <w:rPr>
          <w:rFonts w:asciiTheme="minorHAnsi" w:hAnsiTheme="minorHAnsi"/>
          <w:szCs w:val="21"/>
        </w:rPr>
        <w:t xml:space="preserve">, employees and agents against any liability, loss, damage, or </w:t>
      </w:r>
      <w:r w:rsidR="005D6A8D" w:rsidRPr="0086428E">
        <w:rPr>
          <w:rFonts w:asciiTheme="minorHAnsi" w:hAnsiTheme="minorHAnsi"/>
          <w:szCs w:val="21"/>
        </w:rPr>
        <w:t xml:space="preserve">expense (including legal costs on a full </w:t>
      </w:r>
      <w:r w:rsidRPr="0086428E">
        <w:rPr>
          <w:rFonts w:asciiTheme="minorHAnsi" w:hAnsiTheme="minorHAnsi"/>
          <w:szCs w:val="21"/>
        </w:rPr>
        <w:t>indemnity basis</w:t>
      </w:r>
      <w:r w:rsidR="005D6A8D" w:rsidRPr="0086428E">
        <w:rPr>
          <w:rFonts w:asciiTheme="minorHAnsi" w:hAnsiTheme="minorHAnsi"/>
          <w:szCs w:val="21"/>
        </w:rPr>
        <w:t>)</w:t>
      </w:r>
      <w:r w:rsidRPr="0086428E">
        <w:rPr>
          <w:rFonts w:asciiTheme="minorHAnsi" w:hAnsiTheme="minorHAnsi"/>
          <w:szCs w:val="21"/>
        </w:rPr>
        <w:t xml:space="preserve"> incurred or suffered as a </w:t>
      </w:r>
      <w:r w:rsidR="00E945AF" w:rsidRPr="0086428E">
        <w:rPr>
          <w:rFonts w:asciiTheme="minorHAnsi" w:hAnsiTheme="minorHAnsi"/>
          <w:szCs w:val="21"/>
        </w:rPr>
        <w:t>direct or indirect result of</w:t>
      </w:r>
      <w:r w:rsidR="005D6A8D" w:rsidRPr="0086428E">
        <w:rPr>
          <w:rFonts w:asciiTheme="minorHAnsi" w:hAnsiTheme="minorHAnsi"/>
          <w:szCs w:val="21"/>
        </w:rPr>
        <w:t xml:space="preserve"> any of the following</w:t>
      </w:r>
      <w:r w:rsidRPr="0086428E">
        <w:rPr>
          <w:rFonts w:asciiTheme="minorHAnsi" w:hAnsiTheme="minorHAnsi"/>
          <w:szCs w:val="21"/>
        </w:rPr>
        <w:t>:</w:t>
      </w:r>
    </w:p>
    <w:p w14:paraId="45BB83E3" w14:textId="77777777" w:rsidR="00C02C16" w:rsidRPr="002166C2" w:rsidRDefault="005D6A8D" w:rsidP="00A94254">
      <w:pPr>
        <w:pStyle w:val="ListParagraph"/>
        <w:numPr>
          <w:ilvl w:val="0"/>
          <w:numId w:val="28"/>
        </w:numPr>
        <w:rPr>
          <w:rFonts w:asciiTheme="minorHAnsi" w:hAnsiTheme="minorHAnsi"/>
          <w:szCs w:val="21"/>
        </w:rPr>
      </w:pPr>
      <w:r w:rsidRPr="002166C2">
        <w:rPr>
          <w:rFonts w:asciiTheme="minorHAnsi" w:hAnsiTheme="minorHAnsi"/>
          <w:szCs w:val="21"/>
        </w:rPr>
        <w:t>breach of any laws by the Practice;</w:t>
      </w:r>
    </w:p>
    <w:p w14:paraId="45BF7168" w14:textId="77777777" w:rsidR="000E2395" w:rsidRPr="002166C2" w:rsidRDefault="005D6A8D" w:rsidP="000E2395">
      <w:pPr>
        <w:pStyle w:val="ListParagraph"/>
        <w:numPr>
          <w:ilvl w:val="0"/>
          <w:numId w:val="28"/>
        </w:numPr>
        <w:rPr>
          <w:rFonts w:asciiTheme="minorHAnsi" w:hAnsiTheme="minorHAnsi"/>
          <w:szCs w:val="21"/>
        </w:rPr>
      </w:pPr>
      <w:r w:rsidRPr="002166C2">
        <w:rPr>
          <w:rFonts w:asciiTheme="minorHAnsi" w:hAnsiTheme="minorHAnsi"/>
          <w:szCs w:val="21"/>
        </w:rPr>
        <w:t>any negligence or other wrongful act or omission of the Practice or any persons for who</w:t>
      </w:r>
      <w:r w:rsidR="00705AFA" w:rsidRPr="002166C2">
        <w:rPr>
          <w:rFonts w:asciiTheme="minorHAnsi" w:hAnsiTheme="minorHAnsi"/>
          <w:szCs w:val="21"/>
        </w:rPr>
        <w:t>se</w:t>
      </w:r>
      <w:r w:rsidRPr="002166C2">
        <w:rPr>
          <w:rFonts w:asciiTheme="minorHAnsi" w:hAnsiTheme="minorHAnsi"/>
          <w:szCs w:val="21"/>
        </w:rPr>
        <w:t xml:space="preserve"> acts or omissions the Practice is liable; and</w:t>
      </w:r>
      <w:r w:rsidR="000E2395" w:rsidRPr="002166C2">
        <w:rPr>
          <w:rFonts w:asciiTheme="minorHAnsi" w:hAnsiTheme="minorHAnsi"/>
          <w:szCs w:val="21"/>
        </w:rPr>
        <w:t xml:space="preserve"> </w:t>
      </w:r>
    </w:p>
    <w:p w14:paraId="5C6E89BB" w14:textId="77777777" w:rsidR="005D6A8D" w:rsidRPr="002166C2" w:rsidRDefault="005D6A8D" w:rsidP="000E2395">
      <w:pPr>
        <w:pStyle w:val="ListParagraph"/>
        <w:numPr>
          <w:ilvl w:val="0"/>
          <w:numId w:val="28"/>
        </w:numPr>
        <w:rPr>
          <w:rFonts w:asciiTheme="minorHAnsi" w:hAnsiTheme="minorHAnsi"/>
          <w:szCs w:val="21"/>
        </w:rPr>
      </w:pPr>
      <w:r w:rsidRPr="002166C2">
        <w:rPr>
          <w:rFonts w:asciiTheme="minorHAnsi" w:hAnsiTheme="minorHAnsi"/>
          <w:szCs w:val="21"/>
        </w:rPr>
        <w:t>any breach of this agreement by the Practice.</w:t>
      </w:r>
    </w:p>
    <w:p w14:paraId="17A6BACE" w14:textId="77777777" w:rsidR="00575D6A" w:rsidRPr="0086428E" w:rsidRDefault="00575D6A" w:rsidP="00575D6A">
      <w:pPr>
        <w:pStyle w:val="ListParagraph"/>
        <w:rPr>
          <w:rFonts w:asciiTheme="minorHAnsi" w:hAnsiTheme="minorHAnsi"/>
          <w:szCs w:val="21"/>
          <w:lang w:eastAsia="en-AU"/>
        </w:rPr>
      </w:pPr>
      <w:r w:rsidRPr="0086428E">
        <w:rPr>
          <w:rFonts w:asciiTheme="minorHAnsi" w:hAnsiTheme="minorHAnsi"/>
          <w:szCs w:val="21"/>
        </w:rPr>
        <w:t>The PHN will be liable for and must indemnify the Practice and their officers, employees and agents against any liability, loss, damage, or expense (including legal costs on a full indemnity basis) incurred or suffered as a direct or indirect result of any of the following:</w:t>
      </w:r>
    </w:p>
    <w:p w14:paraId="72592B94" w14:textId="77777777" w:rsidR="001B2867" w:rsidRPr="0086428E" w:rsidRDefault="00575D6A" w:rsidP="000E2395">
      <w:pPr>
        <w:pStyle w:val="ListParagraph"/>
        <w:numPr>
          <w:ilvl w:val="0"/>
          <w:numId w:val="33"/>
        </w:numPr>
        <w:rPr>
          <w:rFonts w:asciiTheme="minorHAnsi" w:hAnsiTheme="minorHAnsi"/>
          <w:szCs w:val="21"/>
        </w:rPr>
      </w:pPr>
      <w:r w:rsidRPr="0086428E">
        <w:rPr>
          <w:rFonts w:asciiTheme="minorHAnsi" w:hAnsiTheme="minorHAnsi"/>
          <w:szCs w:val="21"/>
        </w:rPr>
        <w:t xml:space="preserve">breach of any laws by the PHN; </w:t>
      </w:r>
    </w:p>
    <w:p w14:paraId="61E9B630" w14:textId="77777777" w:rsidR="000E2395" w:rsidRPr="0086428E" w:rsidRDefault="00575D6A" w:rsidP="000E2395">
      <w:pPr>
        <w:pStyle w:val="ListParagraph"/>
        <w:numPr>
          <w:ilvl w:val="0"/>
          <w:numId w:val="33"/>
        </w:numPr>
        <w:rPr>
          <w:rFonts w:asciiTheme="minorHAnsi" w:hAnsiTheme="minorHAnsi"/>
          <w:szCs w:val="21"/>
        </w:rPr>
      </w:pPr>
      <w:r w:rsidRPr="0086428E">
        <w:rPr>
          <w:rFonts w:asciiTheme="minorHAnsi" w:hAnsiTheme="minorHAnsi"/>
          <w:szCs w:val="21"/>
        </w:rPr>
        <w:t>any negligence or other wrongful act or omission of the PHN or any persons for whose acts or omissions the PHN is liable; and</w:t>
      </w:r>
    </w:p>
    <w:p w14:paraId="5DFF3F27" w14:textId="77777777" w:rsidR="00575D6A" w:rsidRPr="0086428E" w:rsidRDefault="00575D6A" w:rsidP="000E2395">
      <w:pPr>
        <w:pStyle w:val="ListParagraph"/>
        <w:numPr>
          <w:ilvl w:val="0"/>
          <w:numId w:val="33"/>
        </w:numPr>
        <w:rPr>
          <w:rFonts w:asciiTheme="minorHAnsi" w:hAnsiTheme="minorHAnsi"/>
          <w:szCs w:val="21"/>
        </w:rPr>
      </w:pPr>
      <w:r w:rsidRPr="0086428E">
        <w:rPr>
          <w:rFonts w:asciiTheme="minorHAnsi" w:hAnsiTheme="minorHAnsi"/>
          <w:szCs w:val="21"/>
        </w:rPr>
        <w:t>any breach of this agreement by the PHN.</w:t>
      </w:r>
    </w:p>
    <w:p w14:paraId="2426B4B4" w14:textId="77777777" w:rsidR="00C02C16" w:rsidRPr="0086428E" w:rsidRDefault="00C02C16" w:rsidP="004D0087">
      <w:pPr>
        <w:pStyle w:val="Heading2"/>
        <w:rPr>
          <w:rFonts w:asciiTheme="minorHAnsi" w:hAnsiTheme="minorHAnsi"/>
          <w:sz w:val="21"/>
          <w:szCs w:val="21"/>
        </w:rPr>
      </w:pPr>
      <w:r w:rsidRPr="0086428E">
        <w:rPr>
          <w:rFonts w:asciiTheme="minorHAnsi" w:hAnsiTheme="minorHAnsi"/>
          <w:sz w:val="21"/>
          <w:szCs w:val="21"/>
        </w:rPr>
        <w:t>Compliance with Privacy Laws</w:t>
      </w:r>
    </w:p>
    <w:p w14:paraId="7BEF28B1" w14:textId="77777777" w:rsidR="00C02C16" w:rsidRPr="0086428E" w:rsidRDefault="00C02C16" w:rsidP="004D0087">
      <w:pPr>
        <w:pStyle w:val="ListParagraph"/>
        <w:rPr>
          <w:rFonts w:asciiTheme="minorHAnsi" w:hAnsiTheme="minorHAnsi"/>
          <w:szCs w:val="21"/>
        </w:rPr>
      </w:pPr>
      <w:r w:rsidRPr="0086428E">
        <w:rPr>
          <w:rFonts w:asciiTheme="minorHAnsi" w:hAnsiTheme="minorHAnsi"/>
          <w:szCs w:val="21"/>
        </w:rPr>
        <w:t xml:space="preserve">The parties must comply with all Commonwealth and State privacy, health records or similar legislation and regulations which the parties are required to comply with, including, the Health Records Act 2001 (Vic) the Privacy Act 1998 (Cth) and all relevant state and commonwealth </w:t>
      </w:r>
      <w:r w:rsidR="00780151" w:rsidRPr="0086428E">
        <w:rPr>
          <w:rFonts w:asciiTheme="minorHAnsi" w:hAnsiTheme="minorHAnsi"/>
          <w:szCs w:val="21"/>
        </w:rPr>
        <w:t xml:space="preserve">laws. </w:t>
      </w:r>
      <w:r w:rsidRPr="0086428E">
        <w:rPr>
          <w:rFonts w:asciiTheme="minorHAnsi" w:hAnsiTheme="minorHAnsi"/>
          <w:szCs w:val="21"/>
        </w:rPr>
        <w:t xml:space="preserve">This clause will continue to have effect after the expiry or termination of </w:t>
      </w:r>
      <w:r w:rsidR="00D1635C" w:rsidRPr="0000713D">
        <w:rPr>
          <w:rFonts w:asciiTheme="minorHAnsi" w:hAnsiTheme="minorHAnsi"/>
          <w:szCs w:val="21"/>
        </w:rPr>
        <w:t>this agreement.</w:t>
      </w:r>
    </w:p>
    <w:p w14:paraId="20F8FD32" w14:textId="77777777" w:rsidR="00C02C16" w:rsidRPr="0086428E" w:rsidRDefault="00C02C16" w:rsidP="00150B2C">
      <w:pPr>
        <w:pStyle w:val="Heading2"/>
        <w:rPr>
          <w:rFonts w:asciiTheme="minorHAnsi" w:hAnsiTheme="minorHAnsi"/>
          <w:sz w:val="21"/>
          <w:szCs w:val="21"/>
        </w:rPr>
      </w:pPr>
      <w:r w:rsidRPr="0086428E">
        <w:rPr>
          <w:rFonts w:asciiTheme="minorHAnsi" w:hAnsiTheme="minorHAnsi"/>
          <w:sz w:val="21"/>
          <w:szCs w:val="21"/>
        </w:rPr>
        <w:t>Termination</w:t>
      </w:r>
    </w:p>
    <w:p w14:paraId="0B163A6A" w14:textId="77777777" w:rsidR="00C02C16" w:rsidRPr="0086428E" w:rsidRDefault="00C02C16" w:rsidP="004D0087">
      <w:pPr>
        <w:pStyle w:val="ListParagraph"/>
        <w:rPr>
          <w:rFonts w:asciiTheme="minorHAnsi" w:hAnsiTheme="minorHAnsi"/>
          <w:szCs w:val="21"/>
        </w:rPr>
      </w:pPr>
      <w:r w:rsidRPr="0086428E">
        <w:rPr>
          <w:rFonts w:asciiTheme="minorHAnsi" w:hAnsiTheme="minorHAnsi"/>
          <w:szCs w:val="21"/>
        </w:rPr>
        <w:t xml:space="preserve">Either Party may terminate </w:t>
      </w:r>
      <w:r w:rsidR="00D1635C" w:rsidRPr="0000713D">
        <w:rPr>
          <w:rFonts w:asciiTheme="minorHAnsi" w:hAnsiTheme="minorHAnsi"/>
          <w:szCs w:val="21"/>
        </w:rPr>
        <w:t>this agreement</w:t>
      </w:r>
      <w:r w:rsidRPr="0086428E">
        <w:rPr>
          <w:rFonts w:asciiTheme="minorHAnsi" w:hAnsiTheme="minorHAnsi"/>
          <w:szCs w:val="21"/>
        </w:rPr>
        <w:t xml:space="preserve"> at any time.</w:t>
      </w:r>
    </w:p>
    <w:p w14:paraId="6ECBA06A" w14:textId="77777777" w:rsidR="00C02C16" w:rsidRPr="0086428E" w:rsidRDefault="00C02C16" w:rsidP="004D0087">
      <w:pPr>
        <w:pStyle w:val="ListParagraph"/>
        <w:rPr>
          <w:rFonts w:asciiTheme="minorHAnsi" w:hAnsiTheme="minorHAnsi"/>
          <w:szCs w:val="21"/>
        </w:rPr>
      </w:pPr>
      <w:r w:rsidRPr="0086428E">
        <w:rPr>
          <w:rFonts w:asciiTheme="minorHAnsi" w:hAnsiTheme="minorHAnsi"/>
          <w:szCs w:val="21"/>
        </w:rPr>
        <w:t xml:space="preserve">On termination of </w:t>
      </w:r>
      <w:r w:rsidR="00D1635C" w:rsidRPr="0000713D">
        <w:rPr>
          <w:rFonts w:asciiTheme="minorHAnsi" w:hAnsiTheme="minorHAnsi"/>
          <w:szCs w:val="21"/>
        </w:rPr>
        <w:t>this agreement the Practice can request, from the PHN, the removal and destruction of all data the PHN collected from the Practice and uploaded to the POLAR Data Warehouse.</w:t>
      </w:r>
      <w:r w:rsidRPr="0086428E">
        <w:rPr>
          <w:rFonts w:asciiTheme="minorHAnsi" w:hAnsiTheme="minorHAnsi"/>
          <w:szCs w:val="21"/>
        </w:rPr>
        <w:t xml:space="preserve"> </w:t>
      </w:r>
    </w:p>
    <w:p w14:paraId="48D1DA3B" w14:textId="2B9418E4" w:rsidR="003862A3" w:rsidRPr="00EA2377" w:rsidRDefault="00D1635C" w:rsidP="00CC6B5F">
      <w:pPr>
        <w:pStyle w:val="ListParagraph"/>
        <w:rPr>
          <w:rFonts w:asciiTheme="minorHAnsi" w:hAnsiTheme="minorHAnsi"/>
          <w:szCs w:val="21"/>
        </w:rPr>
      </w:pPr>
      <w:r w:rsidRPr="0000713D">
        <w:rPr>
          <w:rFonts w:asciiTheme="minorHAnsi" w:hAnsiTheme="minorHAnsi"/>
          <w:szCs w:val="21"/>
        </w:rPr>
        <w:t>This agreement’s</w:t>
      </w:r>
      <w:r w:rsidRPr="0086428E">
        <w:rPr>
          <w:rFonts w:asciiTheme="minorHAnsi" w:hAnsiTheme="minorHAnsi"/>
          <w:szCs w:val="21"/>
        </w:rPr>
        <w:t xml:space="preserve"> </w:t>
      </w:r>
      <w:r w:rsidR="00C02C16" w:rsidRPr="0086428E">
        <w:rPr>
          <w:rFonts w:asciiTheme="minorHAnsi" w:hAnsiTheme="minorHAnsi"/>
          <w:szCs w:val="21"/>
        </w:rPr>
        <w:t xml:space="preserve">Terms and Conditions are governed by the law of Victoria.  The parties submit to the non-exclusive jurisdiction of the courts </w:t>
      </w:r>
      <w:r w:rsidRPr="0000713D">
        <w:rPr>
          <w:rFonts w:asciiTheme="minorHAnsi" w:hAnsiTheme="minorHAnsi"/>
          <w:szCs w:val="21"/>
        </w:rPr>
        <w:t xml:space="preserve">in the State </w:t>
      </w:r>
      <w:r w:rsidR="00C02C16" w:rsidRPr="0086428E">
        <w:rPr>
          <w:rFonts w:asciiTheme="minorHAnsi" w:hAnsiTheme="minorHAnsi"/>
          <w:szCs w:val="21"/>
        </w:rPr>
        <w:t>of Victoria.</w:t>
      </w:r>
    </w:p>
    <w:p w14:paraId="35ADEF0A" w14:textId="77777777" w:rsidR="003862A3" w:rsidRPr="0000713D" w:rsidRDefault="003862A3" w:rsidP="00CC6B5F">
      <w:pPr>
        <w:rPr>
          <w:rFonts w:asciiTheme="minorHAnsi" w:hAnsiTheme="minorHAnsi"/>
          <w:szCs w:val="21"/>
        </w:rPr>
      </w:pPr>
    </w:p>
    <w:p w14:paraId="6C8F9DAB" w14:textId="2742FAC7" w:rsidR="0000713D" w:rsidRDefault="0000713D" w:rsidP="00CC6B5F">
      <w:pPr>
        <w:rPr>
          <w:rFonts w:asciiTheme="minorHAnsi" w:hAnsiTheme="minorHAnsi"/>
          <w:szCs w:val="21"/>
        </w:rPr>
        <w:sectPr w:rsidR="0000713D" w:rsidSect="002E3534">
          <w:type w:val="continuous"/>
          <w:pgSz w:w="11906" w:h="16838"/>
          <w:pgMar w:top="720" w:right="720" w:bottom="720" w:left="720" w:header="708" w:footer="615" w:gutter="0"/>
          <w:cols w:num="2" w:space="320"/>
          <w:titlePg/>
          <w:docGrid w:linePitch="360"/>
        </w:sectPr>
      </w:pPr>
    </w:p>
    <w:p w14:paraId="732ADEBF" w14:textId="04A4082B" w:rsidR="00C26838" w:rsidRDefault="00C26838" w:rsidP="00BE7E25">
      <w:pPr>
        <w:rPr>
          <w:rStyle w:val="Emphasis"/>
          <w:rFonts w:asciiTheme="minorHAnsi" w:hAnsiTheme="minorHAnsi"/>
          <w:szCs w:val="21"/>
        </w:rPr>
      </w:pPr>
    </w:p>
    <w:p w14:paraId="4EB027B1" w14:textId="2B958267" w:rsidR="00C26838" w:rsidRDefault="00C26838" w:rsidP="002166C2">
      <w:pPr>
        <w:spacing w:line="240" w:lineRule="auto"/>
      </w:pPr>
    </w:p>
    <w:p w14:paraId="21B86750" w14:textId="77777777" w:rsidR="00EA2377" w:rsidRDefault="00EA2377" w:rsidP="002166C2">
      <w:pPr>
        <w:spacing w:line="240" w:lineRule="auto"/>
        <w:sectPr w:rsidR="00EA2377" w:rsidSect="008C74B6">
          <w:headerReference w:type="default" r:id="rId14"/>
          <w:footerReference w:type="default" r:id="rId15"/>
          <w:type w:val="continuous"/>
          <w:pgSz w:w="11906" w:h="16838"/>
          <w:pgMar w:top="720" w:right="720" w:bottom="720" w:left="720" w:header="708" w:footer="518" w:gutter="0"/>
          <w:cols w:num="2" w:space="708"/>
          <w:titlePg/>
          <w:docGrid w:linePitch="360"/>
        </w:sectPr>
      </w:pPr>
    </w:p>
    <w:tbl>
      <w:tblPr>
        <w:tblStyle w:val="TableGrid"/>
        <w:tblW w:w="0" w:type="auto"/>
        <w:tblLook w:val="04A0" w:firstRow="1" w:lastRow="0" w:firstColumn="1" w:lastColumn="0" w:noHBand="0" w:noVBand="1"/>
      </w:tblPr>
      <w:tblGrid>
        <w:gridCol w:w="4673"/>
        <w:gridCol w:w="567"/>
        <w:gridCol w:w="5216"/>
      </w:tblGrid>
      <w:tr w:rsidR="00EA2377" w:rsidRPr="004463C3" w14:paraId="7C6EFD42" w14:textId="77777777" w:rsidTr="004925AD">
        <w:tc>
          <w:tcPr>
            <w:tcW w:w="4673" w:type="dxa"/>
            <w:tcBorders>
              <w:top w:val="nil"/>
              <w:left w:val="nil"/>
              <w:bottom w:val="nil"/>
              <w:right w:val="nil"/>
            </w:tcBorders>
          </w:tcPr>
          <w:p w14:paraId="3C44A393" w14:textId="77777777" w:rsidR="00EA2377" w:rsidRPr="004463C3" w:rsidRDefault="00EA2377" w:rsidP="004925AD">
            <w:pPr>
              <w:rPr>
                <w:rFonts w:ascii="Arial" w:hAnsi="Arial" w:cs="Arial"/>
                <w:b/>
                <w:sz w:val="24"/>
                <w:szCs w:val="24"/>
              </w:rPr>
            </w:pPr>
            <w:r w:rsidRPr="004463C3">
              <w:rPr>
                <w:rFonts w:ascii="Arial" w:hAnsi="Arial" w:cs="Arial"/>
                <w:b/>
                <w:sz w:val="24"/>
                <w:szCs w:val="24"/>
              </w:rPr>
              <w:t>Signed for and on behalf of</w:t>
            </w:r>
          </w:p>
        </w:tc>
        <w:tc>
          <w:tcPr>
            <w:tcW w:w="567" w:type="dxa"/>
            <w:tcBorders>
              <w:top w:val="nil"/>
              <w:left w:val="nil"/>
              <w:bottom w:val="nil"/>
              <w:right w:val="nil"/>
            </w:tcBorders>
          </w:tcPr>
          <w:p w14:paraId="30442368" w14:textId="77777777" w:rsidR="00EA2377" w:rsidRPr="004463C3" w:rsidRDefault="00EA2377" w:rsidP="004925AD">
            <w:pPr>
              <w:rPr>
                <w:rFonts w:ascii="Arial" w:hAnsi="Arial" w:cs="Arial"/>
                <w:b/>
                <w:sz w:val="24"/>
                <w:szCs w:val="24"/>
              </w:rPr>
            </w:pPr>
          </w:p>
        </w:tc>
        <w:tc>
          <w:tcPr>
            <w:tcW w:w="5216" w:type="dxa"/>
            <w:tcBorders>
              <w:top w:val="nil"/>
              <w:left w:val="nil"/>
              <w:bottom w:val="nil"/>
              <w:right w:val="nil"/>
            </w:tcBorders>
          </w:tcPr>
          <w:p w14:paraId="410F20ED" w14:textId="77777777" w:rsidR="00EA2377" w:rsidRPr="004463C3" w:rsidRDefault="00EA2377" w:rsidP="004925AD">
            <w:pPr>
              <w:rPr>
                <w:rFonts w:ascii="Arial" w:hAnsi="Arial" w:cs="Arial"/>
                <w:b/>
                <w:sz w:val="24"/>
                <w:szCs w:val="24"/>
              </w:rPr>
            </w:pPr>
            <w:r w:rsidRPr="004463C3">
              <w:rPr>
                <w:rFonts w:ascii="Arial" w:hAnsi="Arial" w:cs="Arial"/>
                <w:b/>
                <w:sz w:val="24"/>
                <w:szCs w:val="24"/>
              </w:rPr>
              <w:t>Signed for and on behalf of</w:t>
            </w:r>
          </w:p>
        </w:tc>
      </w:tr>
      <w:tr w:rsidR="00EA2377" w:rsidRPr="004463C3" w14:paraId="47BC0734" w14:textId="77777777" w:rsidTr="004925AD">
        <w:tc>
          <w:tcPr>
            <w:tcW w:w="4673" w:type="dxa"/>
            <w:tcBorders>
              <w:top w:val="nil"/>
              <w:left w:val="nil"/>
              <w:bottom w:val="nil"/>
              <w:right w:val="nil"/>
            </w:tcBorders>
            <w:vAlign w:val="center"/>
          </w:tcPr>
          <w:p w14:paraId="48F6D306" w14:textId="77777777" w:rsidR="00EA2377" w:rsidRPr="004463C3" w:rsidRDefault="00EA2377" w:rsidP="004925AD">
            <w:pPr>
              <w:rPr>
                <w:rFonts w:ascii="Arial" w:hAnsi="Arial" w:cs="Arial"/>
                <w:b/>
                <w:sz w:val="24"/>
                <w:szCs w:val="24"/>
              </w:rPr>
            </w:pPr>
            <w:r w:rsidRPr="004463C3">
              <w:rPr>
                <w:rFonts w:ascii="Arial" w:hAnsi="Arial" w:cs="Arial"/>
                <w:b/>
                <w:sz w:val="24"/>
                <w:szCs w:val="24"/>
              </w:rPr>
              <w:t>the Practice</w:t>
            </w:r>
          </w:p>
        </w:tc>
        <w:tc>
          <w:tcPr>
            <w:tcW w:w="567" w:type="dxa"/>
            <w:tcBorders>
              <w:top w:val="nil"/>
              <w:left w:val="nil"/>
              <w:bottom w:val="nil"/>
              <w:right w:val="nil"/>
            </w:tcBorders>
          </w:tcPr>
          <w:p w14:paraId="400A655F" w14:textId="77777777" w:rsidR="00EA2377" w:rsidRPr="004463C3" w:rsidRDefault="00EA2377" w:rsidP="004925AD">
            <w:pPr>
              <w:rPr>
                <w:rFonts w:ascii="Arial" w:hAnsi="Arial" w:cs="Arial"/>
                <w:sz w:val="24"/>
                <w:szCs w:val="24"/>
              </w:rPr>
            </w:pPr>
          </w:p>
        </w:tc>
        <w:tc>
          <w:tcPr>
            <w:tcW w:w="5216" w:type="dxa"/>
            <w:tcBorders>
              <w:top w:val="nil"/>
              <w:left w:val="nil"/>
              <w:bottom w:val="nil"/>
              <w:right w:val="nil"/>
            </w:tcBorders>
            <w:vAlign w:val="center"/>
          </w:tcPr>
          <w:p w14:paraId="69DFBF55" w14:textId="77777777" w:rsidR="00EA2377" w:rsidRPr="004463C3" w:rsidRDefault="00EA2377" w:rsidP="004925AD">
            <w:pPr>
              <w:rPr>
                <w:rFonts w:ascii="Arial" w:hAnsi="Arial" w:cs="Arial"/>
                <w:b/>
                <w:sz w:val="24"/>
                <w:szCs w:val="24"/>
              </w:rPr>
            </w:pPr>
            <w:r w:rsidRPr="004463C3">
              <w:rPr>
                <w:rFonts w:ascii="Arial" w:hAnsi="Arial" w:cs="Arial"/>
                <w:b/>
                <w:sz w:val="24"/>
                <w:szCs w:val="24"/>
              </w:rPr>
              <w:t>the PHN</w:t>
            </w:r>
          </w:p>
        </w:tc>
      </w:tr>
      <w:tr w:rsidR="00EA2377" w:rsidRPr="004463C3" w14:paraId="4E5BA456" w14:textId="77777777" w:rsidTr="004463C3">
        <w:trPr>
          <w:trHeight w:val="420"/>
        </w:trPr>
        <w:tc>
          <w:tcPr>
            <w:tcW w:w="4673" w:type="dxa"/>
            <w:tcBorders>
              <w:top w:val="nil"/>
              <w:left w:val="nil"/>
              <w:bottom w:val="single" w:sz="4" w:space="0" w:color="auto"/>
              <w:right w:val="nil"/>
            </w:tcBorders>
          </w:tcPr>
          <w:p w14:paraId="136D423D" w14:textId="77777777" w:rsidR="00EA2377" w:rsidRPr="004463C3" w:rsidRDefault="00EA2377" w:rsidP="004925AD">
            <w:pPr>
              <w:rPr>
                <w:rFonts w:ascii="Arial" w:hAnsi="Arial" w:cs="Arial"/>
                <w:sz w:val="36"/>
                <w:szCs w:val="36"/>
              </w:rPr>
            </w:pPr>
          </w:p>
        </w:tc>
        <w:tc>
          <w:tcPr>
            <w:tcW w:w="567" w:type="dxa"/>
            <w:tcBorders>
              <w:top w:val="nil"/>
              <w:left w:val="nil"/>
              <w:bottom w:val="nil"/>
              <w:right w:val="nil"/>
            </w:tcBorders>
          </w:tcPr>
          <w:p w14:paraId="6192EAA9" w14:textId="77777777" w:rsidR="00EA2377" w:rsidRPr="004463C3" w:rsidRDefault="00EA2377" w:rsidP="004925AD">
            <w:pPr>
              <w:rPr>
                <w:rFonts w:ascii="Arial" w:hAnsi="Arial" w:cs="Arial"/>
                <w:sz w:val="36"/>
                <w:szCs w:val="36"/>
              </w:rPr>
            </w:pPr>
          </w:p>
        </w:tc>
        <w:tc>
          <w:tcPr>
            <w:tcW w:w="5216" w:type="dxa"/>
            <w:tcBorders>
              <w:top w:val="nil"/>
              <w:left w:val="nil"/>
              <w:bottom w:val="single" w:sz="4" w:space="0" w:color="auto"/>
              <w:right w:val="nil"/>
            </w:tcBorders>
          </w:tcPr>
          <w:p w14:paraId="5C4140B1" w14:textId="77777777" w:rsidR="00EA2377" w:rsidRPr="004463C3" w:rsidRDefault="00EA2377" w:rsidP="004925AD">
            <w:pPr>
              <w:rPr>
                <w:rFonts w:ascii="Arial" w:hAnsi="Arial" w:cs="Arial"/>
                <w:sz w:val="36"/>
                <w:szCs w:val="36"/>
              </w:rPr>
            </w:pPr>
          </w:p>
        </w:tc>
      </w:tr>
      <w:tr w:rsidR="00EA2377" w:rsidRPr="004463C3" w14:paraId="603FA4C0" w14:textId="77777777" w:rsidTr="004925AD">
        <w:tc>
          <w:tcPr>
            <w:tcW w:w="4673" w:type="dxa"/>
            <w:tcBorders>
              <w:top w:val="single" w:sz="4" w:space="0" w:color="auto"/>
              <w:left w:val="nil"/>
              <w:bottom w:val="nil"/>
              <w:right w:val="nil"/>
            </w:tcBorders>
          </w:tcPr>
          <w:p w14:paraId="2CBC4F82" w14:textId="77777777" w:rsidR="00EA2377" w:rsidRPr="004463C3" w:rsidRDefault="00EA2377" w:rsidP="004925AD">
            <w:pPr>
              <w:rPr>
                <w:rFonts w:ascii="Arial" w:hAnsi="Arial" w:cs="Arial"/>
                <w:i/>
                <w:sz w:val="20"/>
                <w:szCs w:val="20"/>
              </w:rPr>
            </w:pPr>
            <w:r w:rsidRPr="004463C3">
              <w:rPr>
                <w:rFonts w:ascii="Arial" w:hAnsi="Arial" w:cs="Arial"/>
                <w:i/>
                <w:sz w:val="20"/>
                <w:szCs w:val="20"/>
              </w:rPr>
              <w:t>Signature</w:t>
            </w:r>
          </w:p>
        </w:tc>
        <w:tc>
          <w:tcPr>
            <w:tcW w:w="567" w:type="dxa"/>
            <w:tcBorders>
              <w:top w:val="nil"/>
              <w:left w:val="nil"/>
              <w:bottom w:val="nil"/>
              <w:right w:val="nil"/>
            </w:tcBorders>
          </w:tcPr>
          <w:p w14:paraId="4F430704" w14:textId="77777777" w:rsidR="00EA2377" w:rsidRPr="004463C3" w:rsidRDefault="00EA2377" w:rsidP="004925AD">
            <w:pPr>
              <w:rPr>
                <w:rFonts w:ascii="Arial" w:hAnsi="Arial" w:cs="Arial"/>
                <w:i/>
                <w:sz w:val="20"/>
                <w:szCs w:val="20"/>
              </w:rPr>
            </w:pPr>
          </w:p>
        </w:tc>
        <w:tc>
          <w:tcPr>
            <w:tcW w:w="5216" w:type="dxa"/>
            <w:tcBorders>
              <w:top w:val="single" w:sz="4" w:space="0" w:color="auto"/>
              <w:left w:val="nil"/>
              <w:bottom w:val="nil"/>
              <w:right w:val="nil"/>
            </w:tcBorders>
          </w:tcPr>
          <w:p w14:paraId="597107A8" w14:textId="77777777" w:rsidR="00EA2377" w:rsidRPr="004463C3" w:rsidRDefault="00EA2377" w:rsidP="004925AD">
            <w:pPr>
              <w:rPr>
                <w:rFonts w:ascii="Arial" w:hAnsi="Arial" w:cs="Arial"/>
                <w:i/>
                <w:sz w:val="20"/>
                <w:szCs w:val="20"/>
              </w:rPr>
            </w:pPr>
            <w:r w:rsidRPr="004463C3">
              <w:rPr>
                <w:rFonts w:ascii="Arial" w:hAnsi="Arial" w:cs="Arial"/>
                <w:i/>
                <w:sz w:val="20"/>
                <w:szCs w:val="20"/>
              </w:rPr>
              <w:t>Signature</w:t>
            </w:r>
          </w:p>
        </w:tc>
      </w:tr>
      <w:tr w:rsidR="00EA2377" w:rsidRPr="004463C3" w14:paraId="619F1FBE" w14:textId="77777777" w:rsidTr="004463C3">
        <w:trPr>
          <w:trHeight w:val="350"/>
        </w:trPr>
        <w:tc>
          <w:tcPr>
            <w:tcW w:w="4673" w:type="dxa"/>
            <w:tcBorders>
              <w:top w:val="nil"/>
              <w:left w:val="nil"/>
              <w:bottom w:val="single" w:sz="4" w:space="0" w:color="auto"/>
              <w:right w:val="nil"/>
            </w:tcBorders>
          </w:tcPr>
          <w:p w14:paraId="04A04919" w14:textId="77777777" w:rsidR="00EA2377" w:rsidRPr="004463C3" w:rsidRDefault="00EA2377" w:rsidP="004925AD">
            <w:pPr>
              <w:rPr>
                <w:rFonts w:ascii="Arial" w:hAnsi="Arial" w:cs="Arial"/>
                <w:sz w:val="36"/>
                <w:szCs w:val="36"/>
              </w:rPr>
            </w:pPr>
          </w:p>
        </w:tc>
        <w:tc>
          <w:tcPr>
            <w:tcW w:w="567" w:type="dxa"/>
            <w:tcBorders>
              <w:top w:val="nil"/>
              <w:left w:val="nil"/>
              <w:bottom w:val="nil"/>
              <w:right w:val="nil"/>
            </w:tcBorders>
          </w:tcPr>
          <w:p w14:paraId="1420F46A" w14:textId="77777777" w:rsidR="00EA2377" w:rsidRPr="004463C3" w:rsidRDefault="00EA2377" w:rsidP="004925AD">
            <w:pPr>
              <w:rPr>
                <w:rFonts w:ascii="Arial" w:hAnsi="Arial" w:cs="Arial"/>
                <w:sz w:val="36"/>
                <w:szCs w:val="36"/>
              </w:rPr>
            </w:pPr>
          </w:p>
        </w:tc>
        <w:tc>
          <w:tcPr>
            <w:tcW w:w="5216" w:type="dxa"/>
            <w:tcBorders>
              <w:top w:val="nil"/>
              <w:left w:val="nil"/>
              <w:bottom w:val="single" w:sz="4" w:space="0" w:color="auto"/>
              <w:right w:val="nil"/>
            </w:tcBorders>
          </w:tcPr>
          <w:p w14:paraId="4F4D400D" w14:textId="77777777" w:rsidR="00EA2377" w:rsidRPr="004463C3" w:rsidRDefault="00EA2377" w:rsidP="004925AD">
            <w:pPr>
              <w:rPr>
                <w:rFonts w:ascii="Arial" w:hAnsi="Arial" w:cs="Arial"/>
                <w:sz w:val="36"/>
                <w:szCs w:val="36"/>
              </w:rPr>
            </w:pPr>
          </w:p>
        </w:tc>
      </w:tr>
      <w:tr w:rsidR="00EA2377" w:rsidRPr="004463C3" w14:paraId="4C12DEB9" w14:textId="77777777" w:rsidTr="004925AD">
        <w:tc>
          <w:tcPr>
            <w:tcW w:w="4673" w:type="dxa"/>
            <w:tcBorders>
              <w:top w:val="single" w:sz="4" w:space="0" w:color="auto"/>
              <w:left w:val="nil"/>
              <w:bottom w:val="nil"/>
              <w:right w:val="nil"/>
            </w:tcBorders>
          </w:tcPr>
          <w:p w14:paraId="3091A0E1" w14:textId="77777777" w:rsidR="00EA2377" w:rsidRPr="004463C3" w:rsidRDefault="00EA2377" w:rsidP="004925AD">
            <w:pPr>
              <w:rPr>
                <w:rFonts w:ascii="Arial" w:hAnsi="Arial" w:cs="Arial"/>
                <w:i/>
                <w:sz w:val="20"/>
                <w:szCs w:val="20"/>
              </w:rPr>
            </w:pPr>
            <w:r w:rsidRPr="004463C3">
              <w:rPr>
                <w:rFonts w:ascii="Arial" w:hAnsi="Arial" w:cs="Arial"/>
                <w:i/>
                <w:sz w:val="20"/>
                <w:szCs w:val="20"/>
              </w:rPr>
              <w:t>Printed Name</w:t>
            </w:r>
          </w:p>
        </w:tc>
        <w:tc>
          <w:tcPr>
            <w:tcW w:w="567" w:type="dxa"/>
            <w:tcBorders>
              <w:top w:val="nil"/>
              <w:left w:val="nil"/>
              <w:bottom w:val="nil"/>
              <w:right w:val="nil"/>
            </w:tcBorders>
          </w:tcPr>
          <w:p w14:paraId="5DD59DF2" w14:textId="77777777" w:rsidR="00EA2377" w:rsidRPr="004463C3" w:rsidRDefault="00EA2377" w:rsidP="004925AD">
            <w:pPr>
              <w:rPr>
                <w:rFonts w:ascii="Arial" w:hAnsi="Arial" w:cs="Arial"/>
                <w:i/>
                <w:sz w:val="20"/>
                <w:szCs w:val="20"/>
              </w:rPr>
            </w:pPr>
          </w:p>
        </w:tc>
        <w:tc>
          <w:tcPr>
            <w:tcW w:w="5216" w:type="dxa"/>
            <w:tcBorders>
              <w:top w:val="single" w:sz="4" w:space="0" w:color="auto"/>
              <w:left w:val="nil"/>
              <w:bottom w:val="nil"/>
              <w:right w:val="nil"/>
            </w:tcBorders>
          </w:tcPr>
          <w:p w14:paraId="67192E52" w14:textId="77777777" w:rsidR="00EA2377" w:rsidRPr="004463C3" w:rsidRDefault="00EA2377" w:rsidP="004925AD">
            <w:pPr>
              <w:rPr>
                <w:rFonts w:ascii="Arial" w:hAnsi="Arial" w:cs="Arial"/>
                <w:i/>
                <w:sz w:val="20"/>
                <w:szCs w:val="20"/>
              </w:rPr>
            </w:pPr>
            <w:r w:rsidRPr="004463C3">
              <w:rPr>
                <w:rFonts w:ascii="Arial" w:hAnsi="Arial" w:cs="Arial"/>
                <w:i/>
                <w:sz w:val="20"/>
                <w:szCs w:val="20"/>
              </w:rPr>
              <w:t>Printed Name</w:t>
            </w:r>
          </w:p>
        </w:tc>
      </w:tr>
      <w:tr w:rsidR="00EA2377" w:rsidRPr="004463C3" w14:paraId="30A0F73B" w14:textId="77777777" w:rsidTr="00EA2377">
        <w:trPr>
          <w:trHeight w:val="522"/>
        </w:trPr>
        <w:tc>
          <w:tcPr>
            <w:tcW w:w="4673" w:type="dxa"/>
            <w:tcBorders>
              <w:top w:val="nil"/>
              <w:left w:val="nil"/>
              <w:bottom w:val="single" w:sz="4" w:space="0" w:color="auto"/>
              <w:right w:val="nil"/>
            </w:tcBorders>
          </w:tcPr>
          <w:p w14:paraId="0AF73E5F" w14:textId="77777777" w:rsidR="00EA2377" w:rsidRPr="004463C3" w:rsidRDefault="00EA2377" w:rsidP="004925AD">
            <w:pPr>
              <w:rPr>
                <w:rFonts w:ascii="Arial" w:hAnsi="Arial" w:cs="Arial"/>
                <w:sz w:val="36"/>
                <w:szCs w:val="36"/>
              </w:rPr>
            </w:pPr>
          </w:p>
        </w:tc>
        <w:tc>
          <w:tcPr>
            <w:tcW w:w="567" w:type="dxa"/>
            <w:tcBorders>
              <w:top w:val="nil"/>
              <w:left w:val="nil"/>
              <w:bottom w:val="nil"/>
              <w:right w:val="nil"/>
            </w:tcBorders>
          </w:tcPr>
          <w:p w14:paraId="4A2069D9" w14:textId="77777777" w:rsidR="00EA2377" w:rsidRPr="004463C3" w:rsidRDefault="00EA2377" w:rsidP="004925AD">
            <w:pPr>
              <w:rPr>
                <w:rFonts w:ascii="Arial" w:hAnsi="Arial" w:cs="Arial"/>
                <w:sz w:val="36"/>
                <w:szCs w:val="36"/>
              </w:rPr>
            </w:pPr>
          </w:p>
        </w:tc>
        <w:tc>
          <w:tcPr>
            <w:tcW w:w="5216" w:type="dxa"/>
            <w:tcBorders>
              <w:top w:val="nil"/>
              <w:left w:val="nil"/>
              <w:bottom w:val="single" w:sz="4" w:space="0" w:color="auto"/>
              <w:right w:val="nil"/>
            </w:tcBorders>
          </w:tcPr>
          <w:p w14:paraId="58899188" w14:textId="77777777" w:rsidR="00EA2377" w:rsidRPr="004463C3" w:rsidRDefault="00EA2377" w:rsidP="004925AD">
            <w:pPr>
              <w:rPr>
                <w:rFonts w:ascii="Arial" w:hAnsi="Arial" w:cs="Arial"/>
                <w:sz w:val="36"/>
                <w:szCs w:val="36"/>
              </w:rPr>
            </w:pPr>
          </w:p>
        </w:tc>
      </w:tr>
      <w:tr w:rsidR="00EA2377" w:rsidRPr="004463C3" w14:paraId="4E2B84EE" w14:textId="77777777" w:rsidTr="004925AD">
        <w:tc>
          <w:tcPr>
            <w:tcW w:w="4673" w:type="dxa"/>
            <w:tcBorders>
              <w:top w:val="single" w:sz="4" w:space="0" w:color="auto"/>
              <w:left w:val="nil"/>
              <w:bottom w:val="nil"/>
              <w:right w:val="nil"/>
            </w:tcBorders>
          </w:tcPr>
          <w:p w14:paraId="2A3970B2" w14:textId="77777777" w:rsidR="00EA2377" w:rsidRPr="004463C3" w:rsidRDefault="00EA2377" w:rsidP="004925AD">
            <w:pPr>
              <w:rPr>
                <w:rFonts w:ascii="Arial" w:hAnsi="Arial" w:cs="Arial"/>
                <w:i/>
                <w:sz w:val="20"/>
                <w:szCs w:val="20"/>
              </w:rPr>
            </w:pPr>
            <w:r w:rsidRPr="004463C3">
              <w:rPr>
                <w:rFonts w:ascii="Arial" w:hAnsi="Arial" w:cs="Arial"/>
                <w:i/>
                <w:sz w:val="20"/>
                <w:szCs w:val="20"/>
              </w:rPr>
              <w:t>Position</w:t>
            </w:r>
          </w:p>
        </w:tc>
        <w:tc>
          <w:tcPr>
            <w:tcW w:w="567" w:type="dxa"/>
            <w:tcBorders>
              <w:top w:val="nil"/>
              <w:left w:val="nil"/>
              <w:bottom w:val="nil"/>
              <w:right w:val="nil"/>
            </w:tcBorders>
          </w:tcPr>
          <w:p w14:paraId="78A52378" w14:textId="77777777" w:rsidR="00EA2377" w:rsidRPr="004463C3" w:rsidRDefault="00EA2377" w:rsidP="004925AD">
            <w:pPr>
              <w:rPr>
                <w:rFonts w:ascii="Arial" w:hAnsi="Arial" w:cs="Arial"/>
                <w:i/>
                <w:sz w:val="20"/>
                <w:szCs w:val="20"/>
              </w:rPr>
            </w:pPr>
          </w:p>
        </w:tc>
        <w:tc>
          <w:tcPr>
            <w:tcW w:w="5216" w:type="dxa"/>
            <w:tcBorders>
              <w:top w:val="single" w:sz="4" w:space="0" w:color="auto"/>
              <w:left w:val="nil"/>
              <w:bottom w:val="nil"/>
              <w:right w:val="nil"/>
            </w:tcBorders>
          </w:tcPr>
          <w:p w14:paraId="724EA562" w14:textId="77777777" w:rsidR="00EA2377" w:rsidRPr="004463C3" w:rsidRDefault="00EA2377" w:rsidP="004925AD">
            <w:pPr>
              <w:rPr>
                <w:rFonts w:ascii="Arial" w:hAnsi="Arial" w:cs="Arial"/>
                <w:i/>
                <w:sz w:val="20"/>
                <w:szCs w:val="20"/>
              </w:rPr>
            </w:pPr>
            <w:r w:rsidRPr="004463C3">
              <w:rPr>
                <w:rFonts w:ascii="Arial" w:hAnsi="Arial" w:cs="Arial"/>
                <w:i/>
                <w:sz w:val="20"/>
                <w:szCs w:val="20"/>
              </w:rPr>
              <w:t>Position</w:t>
            </w:r>
          </w:p>
        </w:tc>
      </w:tr>
      <w:tr w:rsidR="00EA2377" w:rsidRPr="004463C3" w14:paraId="31FE938E" w14:textId="77777777" w:rsidTr="004925AD">
        <w:tc>
          <w:tcPr>
            <w:tcW w:w="4673" w:type="dxa"/>
            <w:tcBorders>
              <w:top w:val="nil"/>
              <w:left w:val="nil"/>
              <w:bottom w:val="nil"/>
              <w:right w:val="nil"/>
            </w:tcBorders>
          </w:tcPr>
          <w:p w14:paraId="769780B0" w14:textId="77777777" w:rsidR="00EA2377" w:rsidRPr="004463C3" w:rsidRDefault="00EA2377" w:rsidP="004925AD">
            <w:pPr>
              <w:rPr>
                <w:rFonts w:ascii="Arial" w:hAnsi="Arial" w:cs="Arial"/>
                <w:sz w:val="36"/>
                <w:szCs w:val="36"/>
              </w:rPr>
            </w:pPr>
          </w:p>
        </w:tc>
        <w:tc>
          <w:tcPr>
            <w:tcW w:w="567" w:type="dxa"/>
            <w:tcBorders>
              <w:top w:val="nil"/>
              <w:left w:val="nil"/>
              <w:bottom w:val="nil"/>
              <w:right w:val="nil"/>
            </w:tcBorders>
          </w:tcPr>
          <w:p w14:paraId="2D30E529" w14:textId="77777777" w:rsidR="00EA2377" w:rsidRPr="004463C3" w:rsidRDefault="00EA2377" w:rsidP="004925AD">
            <w:pPr>
              <w:rPr>
                <w:rFonts w:ascii="Arial" w:hAnsi="Arial" w:cs="Arial"/>
                <w:sz w:val="36"/>
                <w:szCs w:val="36"/>
              </w:rPr>
            </w:pPr>
          </w:p>
        </w:tc>
        <w:tc>
          <w:tcPr>
            <w:tcW w:w="5216" w:type="dxa"/>
            <w:tcBorders>
              <w:top w:val="nil"/>
              <w:left w:val="nil"/>
              <w:bottom w:val="nil"/>
              <w:right w:val="nil"/>
            </w:tcBorders>
          </w:tcPr>
          <w:p w14:paraId="47D42E3C" w14:textId="77777777" w:rsidR="00EA2377" w:rsidRPr="004463C3" w:rsidRDefault="00EA2377" w:rsidP="004925AD">
            <w:pPr>
              <w:rPr>
                <w:rFonts w:ascii="Arial" w:hAnsi="Arial" w:cs="Arial"/>
                <w:sz w:val="36"/>
                <w:szCs w:val="36"/>
              </w:rPr>
            </w:pPr>
          </w:p>
        </w:tc>
      </w:tr>
      <w:tr w:rsidR="00EA2377" w:rsidRPr="004463C3" w14:paraId="35A4FBEC" w14:textId="77777777" w:rsidTr="004925AD">
        <w:tc>
          <w:tcPr>
            <w:tcW w:w="4673" w:type="dxa"/>
            <w:tcBorders>
              <w:top w:val="nil"/>
              <w:left w:val="nil"/>
              <w:bottom w:val="nil"/>
              <w:right w:val="nil"/>
            </w:tcBorders>
          </w:tcPr>
          <w:p w14:paraId="0E6F8DAC" w14:textId="77777777" w:rsidR="00EA2377" w:rsidRPr="004463C3" w:rsidRDefault="00EA2377" w:rsidP="004925AD">
            <w:pPr>
              <w:rPr>
                <w:rFonts w:ascii="Arial" w:hAnsi="Arial" w:cs="Arial"/>
                <w:b/>
                <w:sz w:val="24"/>
                <w:szCs w:val="24"/>
              </w:rPr>
            </w:pPr>
            <w:r w:rsidRPr="004463C3">
              <w:rPr>
                <w:rFonts w:ascii="Arial" w:hAnsi="Arial" w:cs="Arial"/>
                <w:b/>
                <w:sz w:val="24"/>
                <w:szCs w:val="24"/>
              </w:rPr>
              <w:t>In the presence of</w:t>
            </w:r>
          </w:p>
        </w:tc>
        <w:tc>
          <w:tcPr>
            <w:tcW w:w="567" w:type="dxa"/>
            <w:tcBorders>
              <w:top w:val="nil"/>
              <w:left w:val="nil"/>
              <w:bottom w:val="nil"/>
              <w:right w:val="nil"/>
            </w:tcBorders>
          </w:tcPr>
          <w:p w14:paraId="689AC637" w14:textId="77777777" w:rsidR="00EA2377" w:rsidRPr="004463C3" w:rsidRDefault="00EA2377" w:rsidP="004925AD">
            <w:pPr>
              <w:rPr>
                <w:rFonts w:ascii="Arial" w:hAnsi="Arial" w:cs="Arial"/>
                <w:b/>
                <w:sz w:val="24"/>
                <w:szCs w:val="24"/>
              </w:rPr>
            </w:pPr>
          </w:p>
        </w:tc>
        <w:tc>
          <w:tcPr>
            <w:tcW w:w="5216" w:type="dxa"/>
            <w:tcBorders>
              <w:top w:val="nil"/>
              <w:left w:val="nil"/>
              <w:bottom w:val="nil"/>
              <w:right w:val="nil"/>
            </w:tcBorders>
          </w:tcPr>
          <w:p w14:paraId="14B317CE" w14:textId="77777777" w:rsidR="00EA2377" w:rsidRPr="004463C3" w:rsidRDefault="00EA2377" w:rsidP="004925AD">
            <w:pPr>
              <w:rPr>
                <w:rFonts w:ascii="Arial" w:hAnsi="Arial" w:cs="Arial"/>
                <w:b/>
                <w:sz w:val="24"/>
                <w:szCs w:val="24"/>
              </w:rPr>
            </w:pPr>
            <w:r w:rsidRPr="004463C3">
              <w:rPr>
                <w:rFonts w:ascii="Arial" w:hAnsi="Arial" w:cs="Arial"/>
                <w:b/>
                <w:sz w:val="24"/>
                <w:szCs w:val="24"/>
              </w:rPr>
              <w:t>In the presence of</w:t>
            </w:r>
          </w:p>
        </w:tc>
      </w:tr>
      <w:tr w:rsidR="00EA2377" w:rsidRPr="004463C3" w14:paraId="25F949F7" w14:textId="77777777" w:rsidTr="004925AD">
        <w:tc>
          <w:tcPr>
            <w:tcW w:w="4673" w:type="dxa"/>
            <w:tcBorders>
              <w:top w:val="nil"/>
              <w:left w:val="nil"/>
              <w:bottom w:val="single" w:sz="4" w:space="0" w:color="auto"/>
              <w:right w:val="nil"/>
            </w:tcBorders>
          </w:tcPr>
          <w:p w14:paraId="15616E85" w14:textId="77777777" w:rsidR="00EA2377" w:rsidRPr="004463C3" w:rsidRDefault="00EA2377" w:rsidP="004925AD">
            <w:pPr>
              <w:rPr>
                <w:rFonts w:ascii="Arial" w:hAnsi="Arial" w:cs="Arial"/>
                <w:sz w:val="36"/>
                <w:szCs w:val="36"/>
              </w:rPr>
            </w:pPr>
          </w:p>
        </w:tc>
        <w:tc>
          <w:tcPr>
            <w:tcW w:w="567" w:type="dxa"/>
            <w:tcBorders>
              <w:top w:val="nil"/>
              <w:left w:val="nil"/>
              <w:bottom w:val="nil"/>
              <w:right w:val="nil"/>
            </w:tcBorders>
          </w:tcPr>
          <w:p w14:paraId="55D9995D" w14:textId="77777777" w:rsidR="00EA2377" w:rsidRPr="004463C3" w:rsidRDefault="00EA2377" w:rsidP="004925AD">
            <w:pPr>
              <w:rPr>
                <w:rFonts w:ascii="Arial" w:hAnsi="Arial" w:cs="Arial"/>
                <w:sz w:val="36"/>
                <w:szCs w:val="36"/>
              </w:rPr>
            </w:pPr>
          </w:p>
        </w:tc>
        <w:tc>
          <w:tcPr>
            <w:tcW w:w="5216" w:type="dxa"/>
            <w:tcBorders>
              <w:top w:val="nil"/>
              <w:left w:val="nil"/>
              <w:bottom w:val="single" w:sz="4" w:space="0" w:color="auto"/>
              <w:right w:val="nil"/>
            </w:tcBorders>
          </w:tcPr>
          <w:p w14:paraId="17DD75B4" w14:textId="77777777" w:rsidR="00EA2377" w:rsidRPr="004463C3" w:rsidRDefault="00EA2377" w:rsidP="004925AD">
            <w:pPr>
              <w:rPr>
                <w:rFonts w:ascii="Arial" w:hAnsi="Arial" w:cs="Arial"/>
                <w:sz w:val="36"/>
                <w:szCs w:val="36"/>
              </w:rPr>
            </w:pPr>
          </w:p>
        </w:tc>
      </w:tr>
      <w:tr w:rsidR="00EA2377" w:rsidRPr="004463C3" w14:paraId="12928E51" w14:textId="77777777" w:rsidTr="004925AD">
        <w:tc>
          <w:tcPr>
            <w:tcW w:w="4673" w:type="dxa"/>
            <w:tcBorders>
              <w:top w:val="single" w:sz="4" w:space="0" w:color="auto"/>
              <w:left w:val="nil"/>
              <w:bottom w:val="nil"/>
              <w:right w:val="nil"/>
            </w:tcBorders>
          </w:tcPr>
          <w:p w14:paraId="67975ED2" w14:textId="77777777" w:rsidR="00EA2377" w:rsidRPr="004463C3" w:rsidRDefault="00EA2377" w:rsidP="004925AD">
            <w:pPr>
              <w:rPr>
                <w:rFonts w:ascii="Arial" w:hAnsi="Arial" w:cs="Arial"/>
                <w:i/>
                <w:sz w:val="20"/>
                <w:szCs w:val="20"/>
              </w:rPr>
            </w:pPr>
            <w:r w:rsidRPr="004463C3">
              <w:rPr>
                <w:rFonts w:ascii="Arial" w:hAnsi="Arial" w:cs="Arial"/>
                <w:i/>
                <w:sz w:val="20"/>
                <w:szCs w:val="20"/>
              </w:rPr>
              <w:t>Signature</w:t>
            </w:r>
          </w:p>
        </w:tc>
        <w:tc>
          <w:tcPr>
            <w:tcW w:w="567" w:type="dxa"/>
            <w:tcBorders>
              <w:top w:val="nil"/>
              <w:left w:val="nil"/>
              <w:bottom w:val="nil"/>
              <w:right w:val="nil"/>
            </w:tcBorders>
          </w:tcPr>
          <w:p w14:paraId="351D932E" w14:textId="77777777" w:rsidR="00EA2377" w:rsidRPr="004463C3" w:rsidRDefault="00EA2377" w:rsidP="004925AD">
            <w:pPr>
              <w:rPr>
                <w:rFonts w:ascii="Arial" w:hAnsi="Arial" w:cs="Arial"/>
                <w:i/>
                <w:sz w:val="20"/>
                <w:szCs w:val="20"/>
              </w:rPr>
            </w:pPr>
          </w:p>
        </w:tc>
        <w:tc>
          <w:tcPr>
            <w:tcW w:w="5216" w:type="dxa"/>
            <w:tcBorders>
              <w:top w:val="single" w:sz="4" w:space="0" w:color="auto"/>
              <w:left w:val="nil"/>
              <w:bottom w:val="nil"/>
              <w:right w:val="nil"/>
            </w:tcBorders>
          </w:tcPr>
          <w:p w14:paraId="4AA40CF9" w14:textId="77777777" w:rsidR="00EA2377" w:rsidRPr="004463C3" w:rsidRDefault="00EA2377" w:rsidP="004925AD">
            <w:pPr>
              <w:rPr>
                <w:rFonts w:ascii="Arial" w:hAnsi="Arial" w:cs="Arial"/>
                <w:i/>
                <w:sz w:val="20"/>
                <w:szCs w:val="20"/>
              </w:rPr>
            </w:pPr>
            <w:r w:rsidRPr="004463C3">
              <w:rPr>
                <w:rFonts w:ascii="Arial" w:hAnsi="Arial" w:cs="Arial"/>
                <w:i/>
                <w:sz w:val="20"/>
                <w:szCs w:val="20"/>
              </w:rPr>
              <w:t>Signature</w:t>
            </w:r>
          </w:p>
        </w:tc>
      </w:tr>
      <w:tr w:rsidR="00EA2377" w:rsidRPr="004463C3" w14:paraId="12B68B3B" w14:textId="77777777" w:rsidTr="004925AD">
        <w:tc>
          <w:tcPr>
            <w:tcW w:w="4673" w:type="dxa"/>
            <w:tcBorders>
              <w:top w:val="nil"/>
              <w:left w:val="nil"/>
              <w:bottom w:val="single" w:sz="4" w:space="0" w:color="auto"/>
              <w:right w:val="nil"/>
            </w:tcBorders>
          </w:tcPr>
          <w:p w14:paraId="1B6A7572" w14:textId="77777777" w:rsidR="00EA2377" w:rsidRPr="004463C3" w:rsidRDefault="00EA2377" w:rsidP="004925AD">
            <w:pPr>
              <w:rPr>
                <w:rFonts w:ascii="Arial" w:hAnsi="Arial" w:cs="Arial"/>
                <w:sz w:val="36"/>
                <w:szCs w:val="36"/>
              </w:rPr>
            </w:pPr>
          </w:p>
        </w:tc>
        <w:tc>
          <w:tcPr>
            <w:tcW w:w="567" w:type="dxa"/>
            <w:tcBorders>
              <w:top w:val="nil"/>
              <w:left w:val="nil"/>
              <w:bottom w:val="nil"/>
              <w:right w:val="nil"/>
            </w:tcBorders>
          </w:tcPr>
          <w:p w14:paraId="5E285CD8" w14:textId="77777777" w:rsidR="00EA2377" w:rsidRPr="004463C3" w:rsidRDefault="00EA2377" w:rsidP="004925AD">
            <w:pPr>
              <w:rPr>
                <w:rFonts w:ascii="Arial" w:hAnsi="Arial" w:cs="Arial"/>
                <w:sz w:val="36"/>
                <w:szCs w:val="36"/>
              </w:rPr>
            </w:pPr>
          </w:p>
        </w:tc>
        <w:tc>
          <w:tcPr>
            <w:tcW w:w="5216" w:type="dxa"/>
            <w:tcBorders>
              <w:top w:val="nil"/>
              <w:left w:val="nil"/>
              <w:bottom w:val="single" w:sz="4" w:space="0" w:color="auto"/>
              <w:right w:val="nil"/>
            </w:tcBorders>
          </w:tcPr>
          <w:p w14:paraId="4D7EC0C8" w14:textId="77777777" w:rsidR="00EA2377" w:rsidRPr="004463C3" w:rsidRDefault="00EA2377" w:rsidP="004925AD">
            <w:pPr>
              <w:rPr>
                <w:rFonts w:ascii="Arial" w:hAnsi="Arial" w:cs="Arial"/>
                <w:sz w:val="36"/>
                <w:szCs w:val="36"/>
              </w:rPr>
            </w:pPr>
          </w:p>
        </w:tc>
      </w:tr>
      <w:tr w:rsidR="00EA2377" w:rsidRPr="004463C3" w14:paraId="50C1743A" w14:textId="77777777" w:rsidTr="004925AD">
        <w:tc>
          <w:tcPr>
            <w:tcW w:w="4673" w:type="dxa"/>
            <w:tcBorders>
              <w:top w:val="single" w:sz="4" w:space="0" w:color="auto"/>
              <w:left w:val="nil"/>
              <w:bottom w:val="nil"/>
              <w:right w:val="nil"/>
            </w:tcBorders>
          </w:tcPr>
          <w:p w14:paraId="0008105B" w14:textId="77777777" w:rsidR="00EA2377" w:rsidRPr="004463C3" w:rsidRDefault="00EA2377" w:rsidP="004925AD">
            <w:pPr>
              <w:rPr>
                <w:rFonts w:ascii="Arial" w:hAnsi="Arial" w:cs="Arial"/>
                <w:i/>
                <w:sz w:val="20"/>
                <w:szCs w:val="20"/>
              </w:rPr>
            </w:pPr>
            <w:r w:rsidRPr="004463C3">
              <w:rPr>
                <w:rFonts w:ascii="Arial" w:hAnsi="Arial" w:cs="Arial"/>
                <w:i/>
                <w:sz w:val="20"/>
                <w:szCs w:val="20"/>
              </w:rPr>
              <w:t>Printed Name</w:t>
            </w:r>
          </w:p>
        </w:tc>
        <w:tc>
          <w:tcPr>
            <w:tcW w:w="567" w:type="dxa"/>
            <w:tcBorders>
              <w:top w:val="nil"/>
              <w:left w:val="nil"/>
              <w:bottom w:val="nil"/>
              <w:right w:val="nil"/>
            </w:tcBorders>
          </w:tcPr>
          <w:p w14:paraId="50683632" w14:textId="77777777" w:rsidR="00EA2377" w:rsidRPr="004463C3" w:rsidRDefault="00EA2377" w:rsidP="004925AD">
            <w:pPr>
              <w:rPr>
                <w:rFonts w:ascii="Arial" w:hAnsi="Arial" w:cs="Arial"/>
                <w:i/>
                <w:sz w:val="20"/>
                <w:szCs w:val="20"/>
              </w:rPr>
            </w:pPr>
          </w:p>
        </w:tc>
        <w:tc>
          <w:tcPr>
            <w:tcW w:w="5216" w:type="dxa"/>
            <w:tcBorders>
              <w:top w:val="single" w:sz="4" w:space="0" w:color="auto"/>
              <w:left w:val="nil"/>
              <w:bottom w:val="nil"/>
              <w:right w:val="nil"/>
            </w:tcBorders>
          </w:tcPr>
          <w:p w14:paraId="48F3EC6A" w14:textId="77777777" w:rsidR="00EA2377" w:rsidRPr="004463C3" w:rsidRDefault="00EA2377" w:rsidP="004925AD">
            <w:pPr>
              <w:rPr>
                <w:rFonts w:ascii="Arial" w:hAnsi="Arial" w:cs="Arial"/>
                <w:i/>
                <w:sz w:val="20"/>
                <w:szCs w:val="20"/>
              </w:rPr>
            </w:pPr>
            <w:r w:rsidRPr="004463C3">
              <w:rPr>
                <w:rFonts w:ascii="Arial" w:hAnsi="Arial" w:cs="Arial"/>
                <w:i/>
                <w:sz w:val="20"/>
                <w:szCs w:val="20"/>
              </w:rPr>
              <w:t>Printed Name</w:t>
            </w:r>
          </w:p>
        </w:tc>
      </w:tr>
      <w:tr w:rsidR="00EA2377" w:rsidRPr="004463C3" w14:paraId="08C51911" w14:textId="77777777" w:rsidTr="004925AD">
        <w:tc>
          <w:tcPr>
            <w:tcW w:w="4673" w:type="dxa"/>
            <w:tcBorders>
              <w:top w:val="nil"/>
              <w:left w:val="nil"/>
              <w:bottom w:val="single" w:sz="4" w:space="0" w:color="auto"/>
              <w:right w:val="nil"/>
            </w:tcBorders>
          </w:tcPr>
          <w:p w14:paraId="2894A71E" w14:textId="77777777" w:rsidR="00EA2377" w:rsidRPr="004463C3" w:rsidRDefault="00EA2377" w:rsidP="004925AD">
            <w:pPr>
              <w:rPr>
                <w:rFonts w:ascii="Arial" w:hAnsi="Arial" w:cs="Arial"/>
                <w:sz w:val="36"/>
                <w:szCs w:val="36"/>
              </w:rPr>
            </w:pPr>
          </w:p>
        </w:tc>
        <w:tc>
          <w:tcPr>
            <w:tcW w:w="567" w:type="dxa"/>
            <w:tcBorders>
              <w:top w:val="nil"/>
              <w:left w:val="nil"/>
              <w:bottom w:val="nil"/>
              <w:right w:val="nil"/>
            </w:tcBorders>
          </w:tcPr>
          <w:p w14:paraId="69DBFFC4" w14:textId="77777777" w:rsidR="00EA2377" w:rsidRPr="004463C3" w:rsidRDefault="00EA2377" w:rsidP="004925AD">
            <w:pPr>
              <w:rPr>
                <w:rFonts w:ascii="Arial" w:hAnsi="Arial" w:cs="Arial"/>
                <w:sz w:val="36"/>
                <w:szCs w:val="36"/>
              </w:rPr>
            </w:pPr>
          </w:p>
        </w:tc>
        <w:tc>
          <w:tcPr>
            <w:tcW w:w="5216" w:type="dxa"/>
            <w:tcBorders>
              <w:top w:val="nil"/>
              <w:left w:val="nil"/>
              <w:bottom w:val="single" w:sz="4" w:space="0" w:color="auto"/>
              <w:right w:val="nil"/>
            </w:tcBorders>
          </w:tcPr>
          <w:p w14:paraId="37EFE230" w14:textId="77777777" w:rsidR="00EA2377" w:rsidRPr="004463C3" w:rsidRDefault="00EA2377" w:rsidP="004925AD">
            <w:pPr>
              <w:rPr>
                <w:rFonts w:ascii="Arial" w:hAnsi="Arial" w:cs="Arial"/>
                <w:sz w:val="36"/>
                <w:szCs w:val="36"/>
              </w:rPr>
            </w:pPr>
          </w:p>
        </w:tc>
      </w:tr>
      <w:tr w:rsidR="00EA2377" w:rsidRPr="004463C3" w14:paraId="573E2D84" w14:textId="77777777" w:rsidTr="004463C3">
        <w:trPr>
          <w:trHeight w:val="320"/>
        </w:trPr>
        <w:tc>
          <w:tcPr>
            <w:tcW w:w="4673" w:type="dxa"/>
            <w:tcBorders>
              <w:top w:val="single" w:sz="4" w:space="0" w:color="auto"/>
              <w:left w:val="nil"/>
              <w:bottom w:val="nil"/>
              <w:right w:val="nil"/>
            </w:tcBorders>
          </w:tcPr>
          <w:p w14:paraId="0C5F5B8C" w14:textId="77777777" w:rsidR="00EA2377" w:rsidRPr="004463C3" w:rsidRDefault="00EA2377" w:rsidP="004925AD">
            <w:pPr>
              <w:rPr>
                <w:rFonts w:ascii="Arial" w:hAnsi="Arial" w:cs="Arial"/>
                <w:i/>
                <w:sz w:val="20"/>
                <w:szCs w:val="20"/>
              </w:rPr>
            </w:pPr>
            <w:r w:rsidRPr="004463C3">
              <w:rPr>
                <w:rFonts w:ascii="Arial" w:hAnsi="Arial" w:cs="Arial"/>
                <w:i/>
                <w:sz w:val="20"/>
                <w:szCs w:val="20"/>
              </w:rPr>
              <w:t>Date</w:t>
            </w:r>
          </w:p>
        </w:tc>
        <w:tc>
          <w:tcPr>
            <w:tcW w:w="567" w:type="dxa"/>
            <w:tcBorders>
              <w:top w:val="nil"/>
              <w:left w:val="nil"/>
              <w:bottom w:val="nil"/>
              <w:right w:val="nil"/>
            </w:tcBorders>
          </w:tcPr>
          <w:p w14:paraId="4147D071" w14:textId="77777777" w:rsidR="00EA2377" w:rsidRPr="004463C3" w:rsidRDefault="00EA2377" w:rsidP="004925AD">
            <w:pPr>
              <w:rPr>
                <w:rFonts w:ascii="Arial" w:hAnsi="Arial" w:cs="Arial"/>
                <w:i/>
                <w:sz w:val="20"/>
                <w:szCs w:val="20"/>
              </w:rPr>
            </w:pPr>
          </w:p>
        </w:tc>
        <w:tc>
          <w:tcPr>
            <w:tcW w:w="5216" w:type="dxa"/>
            <w:tcBorders>
              <w:top w:val="single" w:sz="4" w:space="0" w:color="auto"/>
              <w:left w:val="nil"/>
              <w:bottom w:val="nil"/>
              <w:right w:val="nil"/>
            </w:tcBorders>
          </w:tcPr>
          <w:p w14:paraId="7B145CEF" w14:textId="77777777" w:rsidR="00EA2377" w:rsidRPr="004463C3" w:rsidRDefault="00EA2377" w:rsidP="004925AD">
            <w:pPr>
              <w:rPr>
                <w:rFonts w:ascii="Arial" w:hAnsi="Arial" w:cs="Arial"/>
                <w:i/>
                <w:sz w:val="20"/>
                <w:szCs w:val="20"/>
              </w:rPr>
            </w:pPr>
            <w:r w:rsidRPr="004463C3">
              <w:rPr>
                <w:rFonts w:ascii="Arial" w:hAnsi="Arial" w:cs="Arial"/>
                <w:i/>
                <w:sz w:val="20"/>
                <w:szCs w:val="20"/>
              </w:rPr>
              <w:t>Date</w:t>
            </w:r>
          </w:p>
        </w:tc>
      </w:tr>
    </w:tbl>
    <w:p w14:paraId="78B302F3" w14:textId="5137577C" w:rsidR="00AE34FA" w:rsidRPr="00B768C9" w:rsidRDefault="00AE34FA" w:rsidP="003C6809">
      <w:pPr>
        <w:rPr>
          <w:rStyle w:val="Emphasis"/>
          <w:rFonts w:asciiTheme="minorHAnsi" w:hAnsiTheme="minorHAnsi" w:cs="Arial"/>
          <w:szCs w:val="21"/>
        </w:rPr>
      </w:pPr>
    </w:p>
    <w:sectPr w:rsidR="00AE34FA" w:rsidRPr="00B768C9" w:rsidSect="00C26838">
      <w:headerReference w:type="first" r:id="rId16"/>
      <w:type w:val="continuous"/>
      <w:pgSz w:w="11906" w:h="16838"/>
      <w:pgMar w:top="720" w:right="720" w:bottom="720" w:left="720" w:header="70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63043" w14:textId="77777777" w:rsidR="00094547" w:rsidRDefault="00094547" w:rsidP="003A5F95">
      <w:pPr>
        <w:spacing w:line="240" w:lineRule="auto"/>
      </w:pPr>
      <w:r>
        <w:separator/>
      </w:r>
    </w:p>
  </w:endnote>
  <w:endnote w:type="continuationSeparator" w:id="0">
    <w:p w14:paraId="2A6798A6" w14:textId="77777777" w:rsidR="00094547" w:rsidRDefault="00094547" w:rsidP="003A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bar-LightCondense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D7E4" w14:textId="575691AD" w:rsidR="00000214" w:rsidRPr="001B5ACD" w:rsidRDefault="00000214">
    <w:pPr>
      <w:pStyle w:val="Footer"/>
      <w:rPr>
        <w:sz w:val="16"/>
        <w:szCs w:val="16"/>
      </w:rPr>
    </w:pPr>
    <w:r w:rsidRPr="001B5ACD">
      <w:rPr>
        <w:sz w:val="16"/>
        <w:szCs w:val="16"/>
      </w:rPr>
      <w:t xml:space="preserve">Page </w:t>
    </w:r>
    <w:r w:rsidRPr="004D6FC4">
      <w:rPr>
        <w:bCs/>
        <w:sz w:val="16"/>
        <w:szCs w:val="16"/>
      </w:rPr>
      <w:fldChar w:fldCharType="begin"/>
    </w:r>
    <w:r w:rsidRPr="004D6FC4">
      <w:rPr>
        <w:bCs/>
        <w:sz w:val="16"/>
        <w:szCs w:val="16"/>
      </w:rPr>
      <w:instrText xml:space="preserve"> PAGE  \* Arabic  \* MERGEFORMAT </w:instrText>
    </w:r>
    <w:r w:rsidRPr="004D6FC4">
      <w:rPr>
        <w:bCs/>
        <w:sz w:val="16"/>
        <w:szCs w:val="16"/>
      </w:rPr>
      <w:fldChar w:fldCharType="separate"/>
    </w:r>
    <w:r w:rsidR="00E64E8D">
      <w:rPr>
        <w:bCs/>
        <w:noProof/>
        <w:sz w:val="16"/>
        <w:szCs w:val="16"/>
      </w:rPr>
      <w:t>2</w:t>
    </w:r>
    <w:r w:rsidRPr="004D6FC4">
      <w:rPr>
        <w:bCs/>
        <w:sz w:val="16"/>
        <w:szCs w:val="16"/>
      </w:rPr>
      <w:fldChar w:fldCharType="end"/>
    </w:r>
    <w:r w:rsidRPr="001B5ACD">
      <w:rPr>
        <w:sz w:val="16"/>
        <w:szCs w:val="16"/>
      </w:rPr>
      <w:t xml:space="preserve"> of </w:t>
    </w:r>
    <w:r w:rsidRPr="004D6FC4">
      <w:rPr>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B142" w14:textId="1D3D6C9C" w:rsidR="00000214" w:rsidRPr="001B5ACD" w:rsidRDefault="00000214">
    <w:pPr>
      <w:pStyle w:val="Footer"/>
      <w:rPr>
        <w:sz w:val="16"/>
        <w:szCs w:val="16"/>
      </w:rPr>
    </w:pPr>
    <w:r w:rsidRPr="001B5ACD">
      <w:rPr>
        <w:sz w:val="16"/>
        <w:szCs w:val="16"/>
      </w:rPr>
      <w:t xml:space="preserve">Page </w:t>
    </w:r>
    <w:r w:rsidRPr="004D6FC4">
      <w:rPr>
        <w:bCs/>
        <w:sz w:val="16"/>
        <w:szCs w:val="16"/>
      </w:rPr>
      <w:fldChar w:fldCharType="begin"/>
    </w:r>
    <w:r w:rsidRPr="004D6FC4">
      <w:rPr>
        <w:bCs/>
        <w:sz w:val="16"/>
        <w:szCs w:val="16"/>
      </w:rPr>
      <w:instrText xml:space="preserve"> PAGE  \* Arabic  \* MERGEFORMAT </w:instrText>
    </w:r>
    <w:r w:rsidRPr="004D6FC4">
      <w:rPr>
        <w:bCs/>
        <w:sz w:val="16"/>
        <w:szCs w:val="16"/>
      </w:rPr>
      <w:fldChar w:fldCharType="separate"/>
    </w:r>
    <w:r w:rsidR="00E64E8D">
      <w:rPr>
        <w:bCs/>
        <w:noProof/>
        <w:sz w:val="16"/>
        <w:szCs w:val="16"/>
      </w:rPr>
      <w:t>1</w:t>
    </w:r>
    <w:r w:rsidRPr="004D6FC4">
      <w:rPr>
        <w:bCs/>
        <w:sz w:val="16"/>
        <w:szCs w:val="16"/>
      </w:rPr>
      <w:fldChar w:fldCharType="end"/>
    </w:r>
    <w:r w:rsidRPr="001B5ACD">
      <w:rPr>
        <w:sz w:val="16"/>
        <w:szCs w:val="16"/>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758F" w14:textId="77777777" w:rsidR="00000214" w:rsidRPr="008B317E" w:rsidRDefault="0000021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EB4B" w14:textId="77777777" w:rsidR="00094547" w:rsidRDefault="00094547" w:rsidP="003A5F95">
      <w:pPr>
        <w:spacing w:line="240" w:lineRule="auto"/>
      </w:pPr>
      <w:r>
        <w:separator/>
      </w:r>
    </w:p>
  </w:footnote>
  <w:footnote w:type="continuationSeparator" w:id="0">
    <w:p w14:paraId="60EAD64E" w14:textId="77777777" w:rsidR="00094547" w:rsidRDefault="00094547" w:rsidP="003A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B3C2" w14:textId="17BCA794" w:rsidR="00000214" w:rsidRPr="0086428E" w:rsidRDefault="00000214" w:rsidP="008D55A7">
    <w:pPr>
      <w:pStyle w:val="Title"/>
      <w:rPr>
        <w:rFonts w:asciiTheme="minorHAnsi" w:hAnsiTheme="minorHAnsi"/>
      </w:rPr>
    </w:pPr>
    <w:r w:rsidRPr="0086428E">
      <w:rPr>
        <w:rFonts w:asciiTheme="minorHAnsi" w:hAnsiTheme="minorHAnsi"/>
      </w:rPr>
      <w:t>POLAR Data Warehouse Sharing &amp; Licensing Terms and Conditions</w:t>
    </w:r>
  </w:p>
  <w:p w14:paraId="35AAF843" w14:textId="77777777" w:rsidR="00000214" w:rsidRPr="0086428E" w:rsidRDefault="00000214">
    <w:pPr>
      <w:pStyle w:val="Head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F10E" w14:textId="77777777" w:rsidR="00000214" w:rsidRDefault="000002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CA3EE" w14:textId="77777777" w:rsidR="00C26838" w:rsidRPr="0086428E" w:rsidRDefault="00C26838" w:rsidP="008D55A7">
    <w:pPr>
      <w:pStyle w:val="Title"/>
      <w:rPr>
        <w:rFonts w:asciiTheme="minorHAnsi" w:hAnsiTheme="minorHAnsi"/>
      </w:rPr>
    </w:pPr>
    <w:r w:rsidRPr="0086428E">
      <w:rPr>
        <w:rFonts w:asciiTheme="minorHAnsi" w:hAnsiTheme="minorHAnsi"/>
        <w:noProof/>
        <w:lang w:eastAsia="en-AU"/>
      </w:rPr>
      <w:drawing>
        <wp:anchor distT="0" distB="0" distL="114300" distR="114300" simplePos="0" relativeHeight="251657728" behindDoc="0" locked="0" layoutInCell="1" allowOverlap="1" wp14:anchorId="585FF2C2" wp14:editId="73F0D9C2">
          <wp:simplePos x="0" y="0"/>
          <wp:positionH relativeFrom="margin">
            <wp:posOffset>5657215</wp:posOffset>
          </wp:positionH>
          <wp:positionV relativeFrom="paragraph">
            <wp:posOffset>-149225</wp:posOffset>
          </wp:positionV>
          <wp:extent cx="1215390" cy="772160"/>
          <wp:effectExtent l="0" t="0" r="381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endon.Wickham\AppData\Local\Microsoft\Windows\INetCache\Content.Word\PHN South Eastern Melbourne 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1539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28E">
      <w:rPr>
        <w:rFonts w:asciiTheme="minorHAnsi" w:hAnsiTheme="minorHAnsi"/>
      </w:rPr>
      <w:t xml:space="preserve">POLAR Data Warehouse Sharing &amp; Licensing </w:t>
    </w:r>
    <w:r>
      <w:rPr>
        <w:rFonts w:asciiTheme="minorHAnsi" w:hAnsiTheme="minorHAnsi"/>
      </w:rPr>
      <w:br/>
    </w:r>
    <w:r w:rsidRPr="0086428E">
      <w:rPr>
        <w:rFonts w:asciiTheme="minorHAnsi" w:hAnsiTheme="minorHAnsi"/>
      </w:rPr>
      <w:t>Terms and Conditions</w:t>
    </w:r>
  </w:p>
  <w:p w14:paraId="1709C9C1" w14:textId="77777777" w:rsidR="00C26838" w:rsidRPr="0086428E" w:rsidRDefault="00C26838">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20BE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4A75"/>
    <w:multiLevelType w:val="hybridMultilevel"/>
    <w:tmpl w:val="3BE87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A53146"/>
    <w:multiLevelType w:val="hybridMultilevel"/>
    <w:tmpl w:val="F59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63857"/>
    <w:multiLevelType w:val="hybridMultilevel"/>
    <w:tmpl w:val="2AE4DCDA"/>
    <w:lvl w:ilvl="0" w:tplc="26A4E3A0">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B6086"/>
    <w:multiLevelType w:val="hybridMultilevel"/>
    <w:tmpl w:val="04C43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A20D96"/>
    <w:multiLevelType w:val="hybridMultilevel"/>
    <w:tmpl w:val="C2C20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20C0"/>
    <w:multiLevelType w:val="hybridMultilevel"/>
    <w:tmpl w:val="F5B85D0E"/>
    <w:lvl w:ilvl="0" w:tplc="0C09000F">
      <w:start w:val="1"/>
      <w:numFmt w:val="decimal"/>
      <w:lvlText w:val="%1."/>
      <w:lvlJc w:val="left"/>
      <w:pPr>
        <w:ind w:left="360" w:hanging="360"/>
      </w:pPr>
    </w:lvl>
    <w:lvl w:ilvl="1" w:tplc="0C090019">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7" w15:restartNumberingAfterBreak="0">
    <w:nsid w:val="20E247A2"/>
    <w:multiLevelType w:val="hybridMultilevel"/>
    <w:tmpl w:val="CAFA5306"/>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34D74"/>
    <w:multiLevelType w:val="hybridMultilevel"/>
    <w:tmpl w:val="45D09762"/>
    <w:lvl w:ilvl="0" w:tplc="26A4E3A0">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5D1B09"/>
    <w:multiLevelType w:val="hybridMultilevel"/>
    <w:tmpl w:val="AE545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B3798A"/>
    <w:multiLevelType w:val="hybridMultilevel"/>
    <w:tmpl w:val="E5DC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354AC"/>
    <w:multiLevelType w:val="hybridMultilevel"/>
    <w:tmpl w:val="0D0AA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7F128A"/>
    <w:multiLevelType w:val="hybridMultilevel"/>
    <w:tmpl w:val="D1CC3E2A"/>
    <w:lvl w:ilvl="0" w:tplc="1820F6F8">
      <w:start w:val="1"/>
      <w:numFmt w:val="decimal"/>
      <w:pStyle w:val="ListParagraph"/>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4F438C"/>
    <w:multiLevelType w:val="hybridMultilevel"/>
    <w:tmpl w:val="10980BE0"/>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B6057"/>
    <w:multiLevelType w:val="hybridMultilevel"/>
    <w:tmpl w:val="767AA59E"/>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A6089"/>
    <w:multiLevelType w:val="hybridMultilevel"/>
    <w:tmpl w:val="622ED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0416E6"/>
    <w:multiLevelType w:val="hybridMultilevel"/>
    <w:tmpl w:val="3A74E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537A06"/>
    <w:multiLevelType w:val="hybridMultilevel"/>
    <w:tmpl w:val="27FA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EB0B5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46F97AA4"/>
    <w:multiLevelType w:val="hybridMultilevel"/>
    <w:tmpl w:val="6FAA2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4075A5"/>
    <w:multiLevelType w:val="multilevel"/>
    <w:tmpl w:val="2CA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576D0E"/>
    <w:multiLevelType w:val="hybridMultilevel"/>
    <w:tmpl w:val="05BEA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2541E2"/>
    <w:multiLevelType w:val="hybridMultilevel"/>
    <w:tmpl w:val="7BA83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042B0"/>
    <w:multiLevelType w:val="hybridMultilevel"/>
    <w:tmpl w:val="5A447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007273"/>
    <w:multiLevelType w:val="hybridMultilevel"/>
    <w:tmpl w:val="CEB21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02816"/>
    <w:multiLevelType w:val="hybridMultilevel"/>
    <w:tmpl w:val="0E402E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171F0B"/>
    <w:multiLevelType w:val="hybridMultilevel"/>
    <w:tmpl w:val="5FF843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3611D9"/>
    <w:multiLevelType w:val="hybridMultilevel"/>
    <w:tmpl w:val="D950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964340"/>
    <w:multiLevelType w:val="hybridMultilevel"/>
    <w:tmpl w:val="F918A952"/>
    <w:lvl w:ilvl="0" w:tplc="C642501E">
      <w:start w:val="1"/>
      <w:numFmt w:val="decimal"/>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29" w15:restartNumberingAfterBreak="0">
    <w:nsid w:val="62AF3252"/>
    <w:multiLevelType w:val="hybridMultilevel"/>
    <w:tmpl w:val="845667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95348D"/>
    <w:multiLevelType w:val="hybridMultilevel"/>
    <w:tmpl w:val="04C43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006799"/>
    <w:multiLevelType w:val="hybridMultilevel"/>
    <w:tmpl w:val="CEB21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A74AF"/>
    <w:multiLevelType w:val="hybridMultilevel"/>
    <w:tmpl w:val="66C8A0B4"/>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410A2E"/>
    <w:multiLevelType w:val="hybridMultilevel"/>
    <w:tmpl w:val="E88C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B0489"/>
    <w:multiLevelType w:val="hybridMultilevel"/>
    <w:tmpl w:val="623E668C"/>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5" w15:restartNumberingAfterBreak="0">
    <w:nsid w:val="706D64CF"/>
    <w:multiLevelType w:val="hybridMultilevel"/>
    <w:tmpl w:val="48FAF58A"/>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DD565F"/>
    <w:multiLevelType w:val="hybridMultilevel"/>
    <w:tmpl w:val="791215B6"/>
    <w:lvl w:ilvl="0" w:tplc="26A4E3A0">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172320"/>
    <w:multiLevelType w:val="hybridMultilevel"/>
    <w:tmpl w:val="664E2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36"/>
  </w:num>
  <w:num w:numId="4">
    <w:abstractNumId w:val="7"/>
  </w:num>
  <w:num w:numId="5">
    <w:abstractNumId w:val="3"/>
  </w:num>
  <w:num w:numId="6">
    <w:abstractNumId w:val="13"/>
  </w:num>
  <w:num w:numId="7">
    <w:abstractNumId w:val="16"/>
  </w:num>
  <w:num w:numId="8">
    <w:abstractNumId w:val="2"/>
  </w:num>
  <w:num w:numId="9">
    <w:abstractNumId w:val="27"/>
  </w:num>
  <w:num w:numId="10">
    <w:abstractNumId w:val="10"/>
  </w:num>
  <w:num w:numId="11">
    <w:abstractNumId w:val="17"/>
  </w:num>
  <w:num w:numId="12">
    <w:abstractNumId w:val="11"/>
  </w:num>
  <w:num w:numId="13">
    <w:abstractNumId w:val="37"/>
  </w:num>
  <w:num w:numId="14">
    <w:abstractNumId w:val="0"/>
  </w:num>
  <w:num w:numId="15">
    <w:abstractNumId w:val="6"/>
  </w:num>
  <w:num w:numId="16">
    <w:abstractNumId w:val="22"/>
  </w:num>
  <w:num w:numId="17">
    <w:abstractNumId w:val="12"/>
  </w:num>
  <w:num w:numId="18">
    <w:abstractNumId w:val="18"/>
  </w:num>
  <w:num w:numId="19">
    <w:abstractNumId w:val="33"/>
  </w:num>
  <w:num w:numId="20">
    <w:abstractNumId w:val="25"/>
  </w:num>
  <w:num w:numId="21">
    <w:abstractNumId w:val="30"/>
  </w:num>
  <w:num w:numId="22">
    <w:abstractNumId w:val="4"/>
  </w:num>
  <w:num w:numId="23">
    <w:abstractNumId w:val="1"/>
  </w:num>
  <w:num w:numId="24">
    <w:abstractNumId w:val="19"/>
  </w:num>
  <w:num w:numId="25">
    <w:abstractNumId w:val="26"/>
  </w:num>
  <w:num w:numId="26">
    <w:abstractNumId w:val="21"/>
  </w:num>
  <w:num w:numId="27">
    <w:abstractNumId w:val="9"/>
  </w:num>
  <w:num w:numId="28">
    <w:abstractNumId w:val="24"/>
  </w:num>
  <w:num w:numId="29">
    <w:abstractNumId w:val="28"/>
  </w:num>
  <w:num w:numId="30">
    <w:abstractNumId w:val="29"/>
  </w:num>
  <w:num w:numId="31">
    <w:abstractNumId w:val="5"/>
  </w:num>
  <w:num w:numId="32">
    <w:abstractNumId w:val="12"/>
  </w:num>
  <w:num w:numId="33">
    <w:abstractNumId w:val="31"/>
  </w:num>
  <w:num w:numId="34">
    <w:abstractNumId w:val="23"/>
  </w:num>
  <w:num w:numId="35">
    <w:abstractNumId w:val="14"/>
  </w:num>
  <w:num w:numId="36">
    <w:abstractNumId w:val="1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5"/>
  </w:num>
  <w:num w:numId="42">
    <w:abstractNumId w:val="12"/>
  </w:num>
  <w:num w:numId="43">
    <w:abstractNumId w:val="12"/>
  </w:num>
  <w:num w:numId="4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8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77"/>
    <w:rsid w:val="00000214"/>
    <w:rsid w:val="0000713D"/>
    <w:rsid w:val="00017021"/>
    <w:rsid w:val="00050B10"/>
    <w:rsid w:val="00053140"/>
    <w:rsid w:val="00056BCA"/>
    <w:rsid w:val="00057DA1"/>
    <w:rsid w:val="00072241"/>
    <w:rsid w:val="000831B0"/>
    <w:rsid w:val="00093677"/>
    <w:rsid w:val="00094547"/>
    <w:rsid w:val="0009562F"/>
    <w:rsid w:val="00095C84"/>
    <w:rsid w:val="000A057E"/>
    <w:rsid w:val="000A108A"/>
    <w:rsid w:val="000B0ED2"/>
    <w:rsid w:val="000B4377"/>
    <w:rsid w:val="000C091E"/>
    <w:rsid w:val="000C12DB"/>
    <w:rsid w:val="000C72BC"/>
    <w:rsid w:val="000D262F"/>
    <w:rsid w:val="000D365D"/>
    <w:rsid w:val="000D5086"/>
    <w:rsid w:val="000D5781"/>
    <w:rsid w:val="000E2395"/>
    <w:rsid w:val="000E27A6"/>
    <w:rsid w:val="000E66BF"/>
    <w:rsid w:val="000F3C3F"/>
    <w:rsid w:val="000F43BA"/>
    <w:rsid w:val="001040BC"/>
    <w:rsid w:val="00113486"/>
    <w:rsid w:val="00120E37"/>
    <w:rsid w:val="0012150A"/>
    <w:rsid w:val="001264F8"/>
    <w:rsid w:val="001407DF"/>
    <w:rsid w:val="00142725"/>
    <w:rsid w:val="00144D78"/>
    <w:rsid w:val="001460CF"/>
    <w:rsid w:val="00150B2C"/>
    <w:rsid w:val="001604E4"/>
    <w:rsid w:val="001636F1"/>
    <w:rsid w:val="001732E3"/>
    <w:rsid w:val="001809FF"/>
    <w:rsid w:val="00183E79"/>
    <w:rsid w:val="00195FAB"/>
    <w:rsid w:val="001B2867"/>
    <w:rsid w:val="001B5ACD"/>
    <w:rsid w:val="001B69A6"/>
    <w:rsid w:val="001C12B9"/>
    <w:rsid w:val="001E76E3"/>
    <w:rsid w:val="00205E0B"/>
    <w:rsid w:val="002166C2"/>
    <w:rsid w:val="002179F7"/>
    <w:rsid w:val="00223147"/>
    <w:rsid w:val="002233E5"/>
    <w:rsid w:val="00224301"/>
    <w:rsid w:val="00232FF1"/>
    <w:rsid w:val="00236448"/>
    <w:rsid w:val="00262C7E"/>
    <w:rsid w:val="0026722E"/>
    <w:rsid w:val="00272505"/>
    <w:rsid w:val="00281D79"/>
    <w:rsid w:val="00284644"/>
    <w:rsid w:val="002B357A"/>
    <w:rsid w:val="002C4CCA"/>
    <w:rsid w:val="002C4EB5"/>
    <w:rsid w:val="002C5180"/>
    <w:rsid w:val="002C7091"/>
    <w:rsid w:val="002E21A6"/>
    <w:rsid w:val="002E3534"/>
    <w:rsid w:val="002E43E9"/>
    <w:rsid w:val="002E66CC"/>
    <w:rsid w:val="002F19A6"/>
    <w:rsid w:val="002F35FE"/>
    <w:rsid w:val="002F448C"/>
    <w:rsid w:val="00303F4E"/>
    <w:rsid w:val="00307EDE"/>
    <w:rsid w:val="003164DE"/>
    <w:rsid w:val="00320A9A"/>
    <w:rsid w:val="003228E1"/>
    <w:rsid w:val="00332D33"/>
    <w:rsid w:val="00341419"/>
    <w:rsid w:val="003540C9"/>
    <w:rsid w:val="00356D2E"/>
    <w:rsid w:val="0037024C"/>
    <w:rsid w:val="00380F74"/>
    <w:rsid w:val="003862A3"/>
    <w:rsid w:val="00387E8A"/>
    <w:rsid w:val="003909BF"/>
    <w:rsid w:val="00394FDF"/>
    <w:rsid w:val="003A15E8"/>
    <w:rsid w:val="003A5F95"/>
    <w:rsid w:val="003A777B"/>
    <w:rsid w:val="003C092D"/>
    <w:rsid w:val="003C0E9E"/>
    <w:rsid w:val="003C6809"/>
    <w:rsid w:val="003D417A"/>
    <w:rsid w:val="003F063C"/>
    <w:rsid w:val="004070BD"/>
    <w:rsid w:val="0042105F"/>
    <w:rsid w:val="00443C8D"/>
    <w:rsid w:val="004463C3"/>
    <w:rsid w:val="00453B24"/>
    <w:rsid w:val="00456707"/>
    <w:rsid w:val="0046686D"/>
    <w:rsid w:val="00467B1D"/>
    <w:rsid w:val="00467F41"/>
    <w:rsid w:val="004B3C3C"/>
    <w:rsid w:val="004B6594"/>
    <w:rsid w:val="004C61D3"/>
    <w:rsid w:val="004D0087"/>
    <w:rsid w:val="004D2727"/>
    <w:rsid w:val="004D3718"/>
    <w:rsid w:val="004D60C7"/>
    <w:rsid w:val="004D6FC4"/>
    <w:rsid w:val="004E1D98"/>
    <w:rsid w:val="004E57B0"/>
    <w:rsid w:val="004E71FE"/>
    <w:rsid w:val="004F505E"/>
    <w:rsid w:val="004F6464"/>
    <w:rsid w:val="00510CD9"/>
    <w:rsid w:val="005232BA"/>
    <w:rsid w:val="005345DD"/>
    <w:rsid w:val="00544BA5"/>
    <w:rsid w:val="00546E4E"/>
    <w:rsid w:val="00546FE0"/>
    <w:rsid w:val="00551BFF"/>
    <w:rsid w:val="00552139"/>
    <w:rsid w:val="00553453"/>
    <w:rsid w:val="00570591"/>
    <w:rsid w:val="00570ABC"/>
    <w:rsid w:val="00573ECF"/>
    <w:rsid w:val="00574F66"/>
    <w:rsid w:val="00575D6A"/>
    <w:rsid w:val="005812AB"/>
    <w:rsid w:val="00593D2A"/>
    <w:rsid w:val="005A4735"/>
    <w:rsid w:val="005C4311"/>
    <w:rsid w:val="005D2661"/>
    <w:rsid w:val="005D6A8D"/>
    <w:rsid w:val="00614C0D"/>
    <w:rsid w:val="006200B0"/>
    <w:rsid w:val="00643258"/>
    <w:rsid w:val="0065578E"/>
    <w:rsid w:val="0066427B"/>
    <w:rsid w:val="00665C0A"/>
    <w:rsid w:val="006705E7"/>
    <w:rsid w:val="00670C59"/>
    <w:rsid w:val="00680F60"/>
    <w:rsid w:val="00697B50"/>
    <w:rsid w:val="006A3A85"/>
    <w:rsid w:val="006A3F96"/>
    <w:rsid w:val="006B5FBA"/>
    <w:rsid w:val="006C5D2D"/>
    <w:rsid w:val="006D0D08"/>
    <w:rsid w:val="006D7CAE"/>
    <w:rsid w:val="006E14BC"/>
    <w:rsid w:val="00705AFA"/>
    <w:rsid w:val="00706D98"/>
    <w:rsid w:val="00715335"/>
    <w:rsid w:val="00733F3B"/>
    <w:rsid w:val="00740C0D"/>
    <w:rsid w:val="00743575"/>
    <w:rsid w:val="00743B7C"/>
    <w:rsid w:val="00744807"/>
    <w:rsid w:val="007506DC"/>
    <w:rsid w:val="007523B1"/>
    <w:rsid w:val="00752F54"/>
    <w:rsid w:val="00753135"/>
    <w:rsid w:val="0075439B"/>
    <w:rsid w:val="00763316"/>
    <w:rsid w:val="00776548"/>
    <w:rsid w:val="00780151"/>
    <w:rsid w:val="007839FF"/>
    <w:rsid w:val="00793104"/>
    <w:rsid w:val="00796398"/>
    <w:rsid w:val="007971C7"/>
    <w:rsid w:val="007A1D96"/>
    <w:rsid w:val="007A5206"/>
    <w:rsid w:val="007B447D"/>
    <w:rsid w:val="007D4C40"/>
    <w:rsid w:val="007D5071"/>
    <w:rsid w:val="007E1D51"/>
    <w:rsid w:val="007E24C1"/>
    <w:rsid w:val="007E6355"/>
    <w:rsid w:val="007F0DF0"/>
    <w:rsid w:val="007F61A7"/>
    <w:rsid w:val="008017C3"/>
    <w:rsid w:val="00802A1E"/>
    <w:rsid w:val="00802E24"/>
    <w:rsid w:val="0081406B"/>
    <w:rsid w:val="00825B5A"/>
    <w:rsid w:val="00832183"/>
    <w:rsid w:val="00851B5F"/>
    <w:rsid w:val="0086428E"/>
    <w:rsid w:val="00865414"/>
    <w:rsid w:val="00866018"/>
    <w:rsid w:val="008841F4"/>
    <w:rsid w:val="008A2792"/>
    <w:rsid w:val="008A2A3E"/>
    <w:rsid w:val="008A2B4F"/>
    <w:rsid w:val="008A4198"/>
    <w:rsid w:val="008A4834"/>
    <w:rsid w:val="008A7EEB"/>
    <w:rsid w:val="008B2A9A"/>
    <w:rsid w:val="008B317E"/>
    <w:rsid w:val="008B7538"/>
    <w:rsid w:val="008C178C"/>
    <w:rsid w:val="008C74B6"/>
    <w:rsid w:val="008D0303"/>
    <w:rsid w:val="008D074B"/>
    <w:rsid w:val="008D55A7"/>
    <w:rsid w:val="008D5D3C"/>
    <w:rsid w:val="008E413B"/>
    <w:rsid w:val="008F3DD3"/>
    <w:rsid w:val="008F4DEC"/>
    <w:rsid w:val="008F4F69"/>
    <w:rsid w:val="00904815"/>
    <w:rsid w:val="0091528F"/>
    <w:rsid w:val="00923B11"/>
    <w:rsid w:val="00936C88"/>
    <w:rsid w:val="009419A7"/>
    <w:rsid w:val="00954213"/>
    <w:rsid w:val="00972EB8"/>
    <w:rsid w:val="0098323E"/>
    <w:rsid w:val="009B71E5"/>
    <w:rsid w:val="009D64CF"/>
    <w:rsid w:val="009E0ACC"/>
    <w:rsid w:val="009E1D66"/>
    <w:rsid w:val="009E37ED"/>
    <w:rsid w:val="009F1359"/>
    <w:rsid w:val="009F2F8D"/>
    <w:rsid w:val="009F37E3"/>
    <w:rsid w:val="009F404C"/>
    <w:rsid w:val="00A05940"/>
    <w:rsid w:val="00A30976"/>
    <w:rsid w:val="00A4234E"/>
    <w:rsid w:val="00A437C0"/>
    <w:rsid w:val="00A6334D"/>
    <w:rsid w:val="00A65026"/>
    <w:rsid w:val="00A66FE8"/>
    <w:rsid w:val="00A73B99"/>
    <w:rsid w:val="00A80842"/>
    <w:rsid w:val="00A87004"/>
    <w:rsid w:val="00A90667"/>
    <w:rsid w:val="00A93093"/>
    <w:rsid w:val="00A94254"/>
    <w:rsid w:val="00A95B5E"/>
    <w:rsid w:val="00AA616D"/>
    <w:rsid w:val="00AB220F"/>
    <w:rsid w:val="00AC3445"/>
    <w:rsid w:val="00AD0DB6"/>
    <w:rsid w:val="00AE34FA"/>
    <w:rsid w:val="00B056E7"/>
    <w:rsid w:val="00B05DCC"/>
    <w:rsid w:val="00B07388"/>
    <w:rsid w:val="00B26C39"/>
    <w:rsid w:val="00B30AF8"/>
    <w:rsid w:val="00B34DCE"/>
    <w:rsid w:val="00B4239E"/>
    <w:rsid w:val="00B512AA"/>
    <w:rsid w:val="00B5531C"/>
    <w:rsid w:val="00B674D4"/>
    <w:rsid w:val="00B708D9"/>
    <w:rsid w:val="00B73586"/>
    <w:rsid w:val="00B768C9"/>
    <w:rsid w:val="00B77674"/>
    <w:rsid w:val="00B81EE8"/>
    <w:rsid w:val="00B848F8"/>
    <w:rsid w:val="00BB4DE9"/>
    <w:rsid w:val="00BD7AF5"/>
    <w:rsid w:val="00BE13BC"/>
    <w:rsid w:val="00BE2BDC"/>
    <w:rsid w:val="00BE7E25"/>
    <w:rsid w:val="00C02C16"/>
    <w:rsid w:val="00C17EE3"/>
    <w:rsid w:val="00C17FE5"/>
    <w:rsid w:val="00C26838"/>
    <w:rsid w:val="00C30577"/>
    <w:rsid w:val="00C43F9F"/>
    <w:rsid w:val="00C536D0"/>
    <w:rsid w:val="00C53C0E"/>
    <w:rsid w:val="00C5664F"/>
    <w:rsid w:val="00C571F2"/>
    <w:rsid w:val="00C613D4"/>
    <w:rsid w:val="00C71376"/>
    <w:rsid w:val="00C761BC"/>
    <w:rsid w:val="00C905AC"/>
    <w:rsid w:val="00CA552A"/>
    <w:rsid w:val="00CC6B5F"/>
    <w:rsid w:val="00CD4B70"/>
    <w:rsid w:val="00CE1ECE"/>
    <w:rsid w:val="00CE2E13"/>
    <w:rsid w:val="00CF0366"/>
    <w:rsid w:val="00CF74CD"/>
    <w:rsid w:val="00D002E9"/>
    <w:rsid w:val="00D0503F"/>
    <w:rsid w:val="00D1635C"/>
    <w:rsid w:val="00D22566"/>
    <w:rsid w:val="00D24AB9"/>
    <w:rsid w:val="00D33F68"/>
    <w:rsid w:val="00D416E5"/>
    <w:rsid w:val="00D46927"/>
    <w:rsid w:val="00D54052"/>
    <w:rsid w:val="00D7000C"/>
    <w:rsid w:val="00D72862"/>
    <w:rsid w:val="00D849B8"/>
    <w:rsid w:val="00DA01E0"/>
    <w:rsid w:val="00DA109A"/>
    <w:rsid w:val="00DA4DEC"/>
    <w:rsid w:val="00DB529F"/>
    <w:rsid w:val="00DB5B6F"/>
    <w:rsid w:val="00DC45F6"/>
    <w:rsid w:val="00DD7940"/>
    <w:rsid w:val="00DE626D"/>
    <w:rsid w:val="00DE6417"/>
    <w:rsid w:val="00DF631C"/>
    <w:rsid w:val="00DF7F8E"/>
    <w:rsid w:val="00E21784"/>
    <w:rsid w:val="00E23377"/>
    <w:rsid w:val="00E23DA5"/>
    <w:rsid w:val="00E26626"/>
    <w:rsid w:val="00E40EDE"/>
    <w:rsid w:val="00E46F63"/>
    <w:rsid w:val="00E47548"/>
    <w:rsid w:val="00E64E8D"/>
    <w:rsid w:val="00E6626B"/>
    <w:rsid w:val="00E7225C"/>
    <w:rsid w:val="00E945AF"/>
    <w:rsid w:val="00E955C5"/>
    <w:rsid w:val="00EA2377"/>
    <w:rsid w:val="00EA607C"/>
    <w:rsid w:val="00EA6754"/>
    <w:rsid w:val="00EB58C1"/>
    <w:rsid w:val="00EB6791"/>
    <w:rsid w:val="00EC34A8"/>
    <w:rsid w:val="00EE48C5"/>
    <w:rsid w:val="00EF2411"/>
    <w:rsid w:val="00EF42E1"/>
    <w:rsid w:val="00EF461B"/>
    <w:rsid w:val="00F00659"/>
    <w:rsid w:val="00F032BD"/>
    <w:rsid w:val="00F059C4"/>
    <w:rsid w:val="00F10FF4"/>
    <w:rsid w:val="00F174E9"/>
    <w:rsid w:val="00F33851"/>
    <w:rsid w:val="00F46D17"/>
    <w:rsid w:val="00F55F7D"/>
    <w:rsid w:val="00F5604D"/>
    <w:rsid w:val="00F621A1"/>
    <w:rsid w:val="00F65D9F"/>
    <w:rsid w:val="00F90D35"/>
    <w:rsid w:val="00FA1109"/>
    <w:rsid w:val="00FA1919"/>
    <w:rsid w:val="00FB13F3"/>
    <w:rsid w:val="00FD37CF"/>
    <w:rsid w:val="00FE2EE6"/>
    <w:rsid w:val="00FE5092"/>
    <w:rsid w:val="00FE5E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3CA670"/>
  <w15:chartTrackingRefBased/>
  <w15:docId w15:val="{1CC8470A-6C22-44FD-9342-65006B48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FF"/>
    <w:pPr>
      <w:spacing w:line="276" w:lineRule="auto"/>
    </w:pPr>
    <w:rPr>
      <w:rFonts w:ascii="Trebuchet MS" w:hAnsi="Trebuchet MS"/>
      <w:sz w:val="21"/>
      <w:szCs w:val="22"/>
      <w:lang w:eastAsia="en-US"/>
    </w:rPr>
  </w:style>
  <w:style w:type="paragraph" w:styleId="Heading1">
    <w:name w:val="heading 1"/>
    <w:basedOn w:val="Normal"/>
    <w:next w:val="Normal"/>
    <w:link w:val="Heading1Char"/>
    <w:uiPriority w:val="9"/>
    <w:qFormat/>
    <w:rsid w:val="00743575"/>
    <w:pPr>
      <w:keepNext/>
      <w:keepLines/>
      <w:spacing w:before="24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C02C16"/>
    <w:pPr>
      <w:keepNext/>
      <w:keepLines/>
      <w:spacing w:before="40"/>
      <w:outlineLvl w:val="1"/>
    </w:pPr>
    <w:rPr>
      <w:rFonts w:eastAsiaTheme="majorEastAsia" w:cstheme="majorBidi"/>
      <w:b/>
      <w:color w:val="000000" w:themeColor="text1"/>
      <w:sz w:val="22"/>
      <w:szCs w:val="26"/>
    </w:rPr>
  </w:style>
  <w:style w:type="paragraph" w:styleId="Heading3">
    <w:name w:val="heading 3"/>
    <w:basedOn w:val="Normal"/>
    <w:next w:val="Normal"/>
    <w:link w:val="Heading3Char"/>
    <w:uiPriority w:val="9"/>
    <w:semiHidden/>
    <w:unhideWhenUsed/>
    <w:qFormat/>
    <w:rsid w:val="00743575"/>
    <w:pPr>
      <w:keepNext/>
      <w:keepLines/>
      <w:spacing w:before="40"/>
      <w:outlineLvl w:val="2"/>
    </w:pPr>
    <w:rPr>
      <w:rFonts w:eastAsiaTheme="majorEastAsia" w:cstheme="majorBidi"/>
      <w:color w:val="003D6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B5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51B5F"/>
    <w:rPr>
      <w:rFonts w:ascii="Tahoma" w:hAnsi="Tahoma" w:cs="Tahoma"/>
      <w:sz w:val="16"/>
      <w:szCs w:val="16"/>
    </w:rPr>
  </w:style>
  <w:style w:type="paragraph" w:customStyle="1" w:styleId="Default">
    <w:name w:val="Default"/>
    <w:rsid w:val="00FB13F3"/>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unhideWhenUsed/>
    <w:rsid w:val="003A5F95"/>
    <w:pPr>
      <w:tabs>
        <w:tab w:val="center" w:pos="4513"/>
        <w:tab w:val="right" w:pos="9026"/>
      </w:tabs>
      <w:spacing w:line="240" w:lineRule="auto"/>
    </w:pPr>
  </w:style>
  <w:style w:type="character" w:customStyle="1" w:styleId="HeaderChar">
    <w:name w:val="Header Char"/>
    <w:basedOn w:val="DefaultParagraphFont"/>
    <w:link w:val="Header"/>
    <w:uiPriority w:val="99"/>
    <w:rsid w:val="003A5F95"/>
  </w:style>
  <w:style w:type="paragraph" w:styleId="Footer">
    <w:name w:val="footer"/>
    <w:basedOn w:val="Normal"/>
    <w:link w:val="FooterChar"/>
    <w:uiPriority w:val="99"/>
    <w:unhideWhenUsed/>
    <w:rsid w:val="003A5F95"/>
    <w:pPr>
      <w:tabs>
        <w:tab w:val="center" w:pos="4513"/>
        <w:tab w:val="right" w:pos="9026"/>
      </w:tabs>
      <w:spacing w:line="240" w:lineRule="auto"/>
    </w:pPr>
  </w:style>
  <w:style w:type="character" w:customStyle="1" w:styleId="FooterChar">
    <w:name w:val="Footer Char"/>
    <w:basedOn w:val="DefaultParagraphFont"/>
    <w:link w:val="Footer"/>
    <w:uiPriority w:val="99"/>
    <w:rsid w:val="003A5F95"/>
  </w:style>
  <w:style w:type="paragraph" w:styleId="ListParagraph">
    <w:name w:val="List Paragraph"/>
    <w:basedOn w:val="Normal"/>
    <w:link w:val="ListParagraphChar"/>
    <w:uiPriority w:val="34"/>
    <w:qFormat/>
    <w:rsid w:val="00D0503F"/>
    <w:pPr>
      <w:numPr>
        <w:numId w:val="17"/>
      </w:numPr>
      <w:spacing w:line="288" w:lineRule="auto"/>
      <w:contextualSpacing/>
    </w:pPr>
    <w:rPr>
      <w:rFonts w:eastAsia="Arial"/>
      <w:szCs w:val="24"/>
    </w:rPr>
  </w:style>
  <w:style w:type="paragraph" w:customStyle="1" w:styleId="Pa0">
    <w:name w:val="Pa0"/>
    <w:basedOn w:val="Default"/>
    <w:next w:val="Default"/>
    <w:uiPriority w:val="99"/>
    <w:rsid w:val="00F46D17"/>
    <w:pPr>
      <w:spacing w:line="141" w:lineRule="atLeast"/>
    </w:pPr>
    <w:rPr>
      <w:rFonts w:ascii="Erbar-LightCondensed" w:hAnsi="Erbar-LightCondensed" w:cs="Times New Roman"/>
      <w:color w:val="auto"/>
      <w:lang w:val="en-US"/>
    </w:rPr>
  </w:style>
  <w:style w:type="paragraph" w:customStyle="1" w:styleId="Pa2">
    <w:name w:val="Pa2"/>
    <w:basedOn w:val="Default"/>
    <w:next w:val="Default"/>
    <w:uiPriority w:val="99"/>
    <w:rsid w:val="00F46D17"/>
    <w:pPr>
      <w:spacing w:line="141" w:lineRule="atLeast"/>
    </w:pPr>
    <w:rPr>
      <w:rFonts w:ascii="Erbar-LightCondensed" w:hAnsi="Erbar-LightCondensed" w:cs="Times New Roman"/>
      <w:color w:val="auto"/>
      <w:lang w:val="en-US"/>
    </w:rPr>
  </w:style>
  <w:style w:type="character" w:styleId="Hyperlink">
    <w:name w:val="Hyperlink"/>
    <w:rsid w:val="00670C59"/>
    <w:rPr>
      <w:color w:val="0000FF"/>
      <w:u w:val="single"/>
    </w:rPr>
  </w:style>
  <w:style w:type="character" w:styleId="PageNumber">
    <w:name w:val="page number"/>
    <w:rsid w:val="00BD7AF5"/>
  </w:style>
  <w:style w:type="character" w:customStyle="1" w:styleId="ListParagraphChar">
    <w:name w:val="List Paragraph Char"/>
    <w:link w:val="ListParagraph"/>
    <w:uiPriority w:val="34"/>
    <w:locked/>
    <w:rsid w:val="00D0503F"/>
    <w:rPr>
      <w:rFonts w:ascii="Trebuchet MS" w:eastAsia="Arial" w:hAnsi="Trebuchet MS"/>
      <w:sz w:val="18"/>
      <w:szCs w:val="24"/>
      <w:lang w:eastAsia="en-US"/>
    </w:rPr>
  </w:style>
  <w:style w:type="paragraph" w:styleId="Title">
    <w:name w:val="Title"/>
    <w:basedOn w:val="Normal"/>
    <w:next w:val="Normal"/>
    <w:link w:val="TitleChar"/>
    <w:uiPriority w:val="10"/>
    <w:qFormat/>
    <w:rsid w:val="003C0E9E"/>
    <w:pPr>
      <w:spacing w:after="240" w:line="240" w:lineRule="auto"/>
      <w:contextualSpacing/>
    </w:pPr>
    <w:rPr>
      <w:rFonts w:eastAsiaTheme="majorEastAsia" w:cstheme="majorBidi"/>
      <w:b/>
      <w:color w:val="003D69"/>
      <w:spacing w:val="-10"/>
      <w:kern w:val="28"/>
      <w:sz w:val="40"/>
      <w:szCs w:val="56"/>
    </w:rPr>
  </w:style>
  <w:style w:type="character" w:customStyle="1" w:styleId="TitleChar">
    <w:name w:val="Title Char"/>
    <w:basedOn w:val="DefaultParagraphFont"/>
    <w:link w:val="Title"/>
    <w:uiPriority w:val="10"/>
    <w:rsid w:val="003C0E9E"/>
    <w:rPr>
      <w:rFonts w:ascii="Trebuchet MS" w:eastAsiaTheme="majorEastAsia" w:hAnsi="Trebuchet MS" w:cstheme="majorBidi"/>
      <w:b/>
      <w:color w:val="003D69"/>
      <w:spacing w:val="-10"/>
      <w:kern w:val="28"/>
      <w:sz w:val="40"/>
      <w:szCs w:val="56"/>
      <w:lang w:eastAsia="en-US"/>
    </w:rPr>
  </w:style>
  <w:style w:type="character" w:customStyle="1" w:styleId="Heading1Char">
    <w:name w:val="Heading 1 Char"/>
    <w:basedOn w:val="DefaultParagraphFont"/>
    <w:link w:val="Heading1"/>
    <w:uiPriority w:val="9"/>
    <w:rsid w:val="00743575"/>
    <w:rPr>
      <w:rFonts w:ascii="Trebuchet MS" w:eastAsiaTheme="majorEastAsia" w:hAnsi="Trebuchet MS" w:cstheme="majorBidi"/>
      <w:color w:val="000000" w:themeColor="text1"/>
      <w:sz w:val="32"/>
      <w:szCs w:val="32"/>
      <w:lang w:eastAsia="en-US"/>
    </w:rPr>
  </w:style>
  <w:style w:type="character" w:customStyle="1" w:styleId="Heading2Char">
    <w:name w:val="Heading 2 Char"/>
    <w:basedOn w:val="DefaultParagraphFont"/>
    <w:link w:val="Heading2"/>
    <w:uiPriority w:val="9"/>
    <w:rsid w:val="00C02C16"/>
    <w:rPr>
      <w:rFonts w:ascii="Trebuchet MS" w:eastAsiaTheme="majorEastAsia" w:hAnsi="Trebuchet MS" w:cstheme="majorBidi"/>
      <w:b/>
      <w:color w:val="000000" w:themeColor="text1"/>
      <w:sz w:val="22"/>
      <w:szCs w:val="26"/>
      <w:lang w:eastAsia="en-US"/>
    </w:rPr>
  </w:style>
  <w:style w:type="paragraph" w:styleId="NormalWeb">
    <w:name w:val="Normal (Web)"/>
    <w:basedOn w:val="Normal"/>
    <w:uiPriority w:val="99"/>
    <w:semiHidden/>
    <w:unhideWhenUsed/>
    <w:rsid w:val="007971C7"/>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semiHidden/>
    <w:rsid w:val="00743575"/>
    <w:rPr>
      <w:rFonts w:ascii="Trebuchet MS" w:eastAsiaTheme="majorEastAsia" w:hAnsi="Trebuchet MS" w:cstheme="majorBidi"/>
      <w:color w:val="003D69"/>
      <w:sz w:val="24"/>
      <w:szCs w:val="24"/>
      <w:lang w:eastAsia="en-US"/>
    </w:rPr>
  </w:style>
  <w:style w:type="character" w:styleId="IntenseEmphasis">
    <w:name w:val="Intense Emphasis"/>
    <w:basedOn w:val="DefaultParagraphFont"/>
    <w:uiPriority w:val="21"/>
    <w:qFormat/>
    <w:rsid w:val="003C092D"/>
    <w:rPr>
      <w:i/>
      <w:iCs/>
      <w:color w:val="000000" w:themeColor="text1"/>
    </w:rPr>
  </w:style>
  <w:style w:type="paragraph" w:styleId="IntenseQuote">
    <w:name w:val="Intense Quote"/>
    <w:basedOn w:val="Normal"/>
    <w:next w:val="Normal"/>
    <w:link w:val="IntenseQuoteChar"/>
    <w:uiPriority w:val="30"/>
    <w:qFormat/>
    <w:rsid w:val="003C092D"/>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3C092D"/>
    <w:rPr>
      <w:rFonts w:ascii="Arial" w:hAnsi="Arial"/>
      <w:i/>
      <w:iCs/>
      <w:color w:val="000000" w:themeColor="text1"/>
      <w:sz w:val="22"/>
      <w:szCs w:val="22"/>
      <w:lang w:eastAsia="en-US"/>
    </w:rPr>
  </w:style>
  <w:style w:type="table" w:customStyle="1" w:styleId="SEMPHNtable1">
    <w:name w:val="SEMPHN table 1"/>
    <w:basedOn w:val="TableNormal"/>
    <w:uiPriority w:val="99"/>
    <w:rsid w:val="00236448"/>
    <w:pPr>
      <w:spacing w:before="20" w:after="20"/>
      <w:contextualSpacing/>
    </w:pPr>
    <w:rPr>
      <w:rFonts w:ascii="Trebuchet MS" w:eastAsiaTheme="minorHAnsi" w:hAnsi="Trebuchet MS" w:cstheme="minorBidi"/>
      <w:sz w:val="18"/>
      <w:szCs w:val="22"/>
      <w:lang w:eastAsia="en-US"/>
    </w:rPr>
    <w:tblPr>
      <w:tblBorders>
        <w:top w:val="single" w:sz="4" w:space="0" w:color="003D69"/>
        <w:left w:val="single" w:sz="4" w:space="0" w:color="003D69"/>
        <w:bottom w:val="single" w:sz="4" w:space="0" w:color="003D69"/>
        <w:right w:val="single" w:sz="4" w:space="0" w:color="003D69"/>
        <w:insideH w:val="single" w:sz="4" w:space="0" w:color="003D69"/>
        <w:insideV w:val="single" w:sz="4" w:space="0" w:color="003D69"/>
      </w:tblBorders>
      <w:tblCellMar>
        <w:top w:w="57" w:type="dxa"/>
        <w:bottom w:w="57" w:type="dxa"/>
      </w:tblCellMar>
    </w:tblPr>
    <w:tblStylePr w:type="firstRow">
      <w:pPr>
        <w:wordWrap/>
        <w:spacing w:beforeLines="0" w:before="100" w:beforeAutospacing="1" w:afterLines="0" w:after="100" w:afterAutospacing="1" w:line="240" w:lineRule="auto"/>
        <w:contextualSpacing/>
      </w:pPr>
      <w:rPr>
        <w:b/>
        <w:sz w:val="22"/>
      </w:rPr>
      <w:tblPr/>
      <w:trPr>
        <w:tblHeader/>
      </w:trPr>
      <w:tcPr>
        <w:tcBorders>
          <w:top w:val="single" w:sz="4" w:space="0" w:color="003D69"/>
          <w:left w:val="single" w:sz="4" w:space="0" w:color="003D69"/>
          <w:bottom w:val="single" w:sz="4" w:space="0" w:color="003D69"/>
          <w:right w:val="single" w:sz="4" w:space="0" w:color="003D69"/>
          <w:insideH w:val="single" w:sz="4" w:space="0" w:color="003D69"/>
          <w:insideV w:val="single" w:sz="4" w:space="0" w:color="003D69"/>
        </w:tcBorders>
        <w:shd w:val="clear" w:color="auto" w:fill="003D69"/>
      </w:tcPr>
    </w:tblStylePr>
  </w:style>
  <w:style w:type="table" w:customStyle="1" w:styleId="SEMPHNtable2">
    <w:name w:val="SEMPHN table 2"/>
    <w:basedOn w:val="TableNormal"/>
    <w:uiPriority w:val="99"/>
    <w:rsid w:val="00236448"/>
    <w:rPr>
      <w:rFonts w:ascii="Trebuchet MS" w:eastAsiaTheme="minorHAnsi" w:hAnsi="Trebuchet MS" w:cstheme="minorBidi"/>
      <w:sz w:val="18"/>
      <w:szCs w:val="22"/>
      <w:lang w:eastAsia="en-US"/>
    </w:rPr>
    <w:tblPr>
      <w:tblBorders>
        <w:top w:val="single" w:sz="4" w:space="0" w:color="003D69"/>
        <w:left w:val="single" w:sz="4" w:space="0" w:color="003D69"/>
        <w:bottom w:val="single" w:sz="4" w:space="0" w:color="003D69"/>
        <w:right w:val="single" w:sz="4" w:space="0" w:color="003D69"/>
        <w:insideH w:val="single" w:sz="4" w:space="0" w:color="003D69"/>
        <w:insideV w:val="single" w:sz="4" w:space="0" w:color="003D69"/>
      </w:tblBorders>
    </w:tblPr>
    <w:tblStylePr w:type="firstRow">
      <w:pPr>
        <w:wordWrap/>
        <w:spacing w:beforeLines="0" w:before="60" w:beforeAutospacing="0" w:afterLines="60" w:after="60" w:afterAutospacing="0"/>
      </w:pPr>
      <w:rPr>
        <w:rFonts w:ascii="Trebuchet MS" w:hAnsi="Trebuchet MS"/>
        <w:b/>
      </w:rPr>
      <w:tblPr/>
      <w:tcPr>
        <w:shd w:val="clear" w:color="auto" w:fill="003D69"/>
      </w:tcPr>
    </w:tblStylePr>
    <w:tblStylePr w:type="firstCol">
      <w:rPr>
        <w:b/>
        <w:color w:val="003D69"/>
      </w:rPr>
      <w:tblPr/>
      <w:tcPr>
        <w:shd w:val="clear" w:color="auto" w:fill="D9D9D9" w:themeFill="background1" w:themeFillShade="D9"/>
      </w:tcPr>
    </w:tblStylePr>
    <w:tblStylePr w:type="nwCell">
      <w:rPr>
        <w:color w:val="FFFFFF" w:themeColor="background1"/>
      </w:rPr>
    </w:tblStylePr>
  </w:style>
  <w:style w:type="table" w:customStyle="1" w:styleId="SEMPHNtable3">
    <w:name w:val="SEMPHN table 3"/>
    <w:basedOn w:val="TableNormal"/>
    <w:uiPriority w:val="99"/>
    <w:rsid w:val="00236448"/>
    <w:rPr>
      <w:rFonts w:ascii="Trebuchet MS" w:eastAsiaTheme="minorHAnsi" w:hAnsi="Trebuchet MS" w:cstheme="minorBidi"/>
      <w:sz w:val="18"/>
      <w:szCs w:val="22"/>
      <w:lang w:eastAsia="en-US"/>
    </w:rPr>
    <w:tblPr>
      <w:tblBorders>
        <w:top w:val="single" w:sz="4" w:space="0" w:color="003D69"/>
        <w:left w:val="single" w:sz="4" w:space="0" w:color="003D69"/>
        <w:bottom w:val="single" w:sz="4" w:space="0" w:color="003D69"/>
        <w:right w:val="single" w:sz="4" w:space="0" w:color="003D69"/>
        <w:insideH w:val="single" w:sz="4" w:space="0" w:color="003D69"/>
        <w:insideV w:val="single" w:sz="4" w:space="0" w:color="003D69"/>
      </w:tblBorders>
      <w:tblCellMar>
        <w:top w:w="57" w:type="dxa"/>
        <w:bottom w:w="57" w:type="dxa"/>
      </w:tblCellMar>
    </w:tblPr>
    <w:tblStylePr w:type="firstCol">
      <w:rPr>
        <w:b/>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D69"/>
      </w:tcPr>
    </w:tblStylePr>
  </w:style>
  <w:style w:type="table" w:customStyle="1" w:styleId="SEMPHNtable4">
    <w:name w:val="SEMPHN table 4"/>
    <w:basedOn w:val="TableNormal"/>
    <w:uiPriority w:val="99"/>
    <w:rsid w:val="00AD0DB6"/>
    <w:rPr>
      <w:rFonts w:asciiTheme="minorHAnsi" w:eastAsiaTheme="minorHAnsi" w:hAnsiTheme="minorHAnsi"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Col">
      <w:rPr>
        <w:b/>
        <w:sz w:val="20"/>
      </w:rPr>
      <w:tblPr/>
      <w:tcPr>
        <w:shd w:val="clear" w:color="auto" w:fill="F2F2F2" w:themeFill="background1" w:themeFillShade="F2"/>
      </w:tcPr>
    </w:tblStylePr>
  </w:style>
  <w:style w:type="character" w:styleId="Strong">
    <w:name w:val="Strong"/>
    <w:basedOn w:val="DefaultParagraphFont"/>
    <w:uiPriority w:val="22"/>
    <w:qFormat/>
    <w:rsid w:val="00F55F7D"/>
    <w:rPr>
      <w:b/>
      <w:bCs/>
    </w:rPr>
  </w:style>
  <w:style w:type="character" w:styleId="Emphasis">
    <w:name w:val="Emphasis"/>
    <w:basedOn w:val="DefaultParagraphFont"/>
    <w:uiPriority w:val="20"/>
    <w:qFormat/>
    <w:rsid w:val="00113486"/>
    <w:rPr>
      <w:i/>
      <w:iCs/>
    </w:rPr>
  </w:style>
  <w:style w:type="character" w:styleId="CommentReference">
    <w:name w:val="annotation reference"/>
    <w:basedOn w:val="DefaultParagraphFont"/>
    <w:uiPriority w:val="99"/>
    <w:semiHidden/>
    <w:unhideWhenUsed/>
    <w:rsid w:val="00574F66"/>
    <w:rPr>
      <w:sz w:val="16"/>
      <w:szCs w:val="16"/>
    </w:rPr>
  </w:style>
  <w:style w:type="paragraph" w:styleId="CommentText">
    <w:name w:val="annotation text"/>
    <w:basedOn w:val="Normal"/>
    <w:link w:val="CommentTextChar"/>
    <w:uiPriority w:val="99"/>
    <w:unhideWhenUsed/>
    <w:rsid w:val="00574F66"/>
    <w:pPr>
      <w:spacing w:line="240" w:lineRule="auto"/>
    </w:pPr>
    <w:rPr>
      <w:sz w:val="20"/>
      <w:szCs w:val="20"/>
    </w:rPr>
  </w:style>
  <w:style w:type="character" w:customStyle="1" w:styleId="CommentTextChar">
    <w:name w:val="Comment Text Char"/>
    <w:basedOn w:val="DefaultParagraphFont"/>
    <w:link w:val="CommentText"/>
    <w:uiPriority w:val="99"/>
    <w:rsid w:val="00574F66"/>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574F66"/>
    <w:rPr>
      <w:b/>
      <w:bCs/>
    </w:rPr>
  </w:style>
  <w:style w:type="character" w:customStyle="1" w:styleId="CommentSubjectChar">
    <w:name w:val="Comment Subject Char"/>
    <w:basedOn w:val="CommentTextChar"/>
    <w:link w:val="CommentSubject"/>
    <w:uiPriority w:val="99"/>
    <w:semiHidden/>
    <w:rsid w:val="00574F66"/>
    <w:rPr>
      <w:rFonts w:ascii="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907">
      <w:bodyDiv w:val="1"/>
      <w:marLeft w:val="0"/>
      <w:marRight w:val="0"/>
      <w:marTop w:val="0"/>
      <w:marBottom w:val="0"/>
      <w:divBdr>
        <w:top w:val="none" w:sz="0" w:space="0" w:color="auto"/>
        <w:left w:val="none" w:sz="0" w:space="0" w:color="auto"/>
        <w:bottom w:val="none" w:sz="0" w:space="0" w:color="auto"/>
        <w:right w:val="none" w:sz="0" w:space="0" w:color="auto"/>
      </w:divBdr>
    </w:div>
    <w:div w:id="239601481">
      <w:bodyDiv w:val="1"/>
      <w:marLeft w:val="0"/>
      <w:marRight w:val="0"/>
      <w:marTop w:val="0"/>
      <w:marBottom w:val="0"/>
      <w:divBdr>
        <w:top w:val="none" w:sz="0" w:space="0" w:color="auto"/>
        <w:left w:val="none" w:sz="0" w:space="0" w:color="auto"/>
        <w:bottom w:val="none" w:sz="0" w:space="0" w:color="auto"/>
        <w:right w:val="none" w:sz="0" w:space="0" w:color="auto"/>
      </w:divBdr>
    </w:div>
    <w:div w:id="497229435">
      <w:bodyDiv w:val="1"/>
      <w:marLeft w:val="0"/>
      <w:marRight w:val="0"/>
      <w:marTop w:val="0"/>
      <w:marBottom w:val="0"/>
      <w:divBdr>
        <w:top w:val="none" w:sz="0" w:space="0" w:color="auto"/>
        <w:left w:val="none" w:sz="0" w:space="0" w:color="auto"/>
        <w:bottom w:val="none" w:sz="0" w:space="0" w:color="auto"/>
        <w:right w:val="none" w:sz="0" w:space="0" w:color="auto"/>
      </w:divBdr>
    </w:div>
    <w:div w:id="781340315">
      <w:bodyDiv w:val="1"/>
      <w:marLeft w:val="0"/>
      <w:marRight w:val="0"/>
      <w:marTop w:val="0"/>
      <w:marBottom w:val="0"/>
      <w:divBdr>
        <w:top w:val="none" w:sz="0" w:space="0" w:color="auto"/>
        <w:left w:val="none" w:sz="0" w:space="0" w:color="auto"/>
        <w:bottom w:val="none" w:sz="0" w:space="0" w:color="auto"/>
        <w:right w:val="none" w:sz="0" w:space="0" w:color="auto"/>
      </w:divBdr>
    </w:div>
    <w:div w:id="897741323">
      <w:bodyDiv w:val="1"/>
      <w:marLeft w:val="0"/>
      <w:marRight w:val="0"/>
      <w:marTop w:val="0"/>
      <w:marBottom w:val="0"/>
      <w:divBdr>
        <w:top w:val="none" w:sz="0" w:space="0" w:color="auto"/>
        <w:left w:val="none" w:sz="0" w:space="0" w:color="auto"/>
        <w:bottom w:val="none" w:sz="0" w:space="0" w:color="auto"/>
        <w:right w:val="none" w:sz="0" w:space="0" w:color="auto"/>
      </w:divBdr>
      <w:divsChild>
        <w:div w:id="1137065399">
          <w:marLeft w:val="0"/>
          <w:marRight w:val="0"/>
          <w:marTop w:val="0"/>
          <w:marBottom w:val="0"/>
          <w:divBdr>
            <w:top w:val="none" w:sz="0" w:space="0" w:color="auto"/>
            <w:left w:val="none" w:sz="0" w:space="0" w:color="auto"/>
            <w:bottom w:val="none" w:sz="0" w:space="0" w:color="auto"/>
            <w:right w:val="none" w:sz="0" w:space="0" w:color="auto"/>
          </w:divBdr>
          <w:divsChild>
            <w:div w:id="1721630832">
              <w:marLeft w:val="0"/>
              <w:marRight w:val="0"/>
              <w:marTop w:val="0"/>
              <w:marBottom w:val="825"/>
              <w:divBdr>
                <w:top w:val="none" w:sz="0" w:space="0" w:color="auto"/>
                <w:left w:val="none" w:sz="0" w:space="0" w:color="auto"/>
                <w:bottom w:val="none" w:sz="0" w:space="0" w:color="auto"/>
                <w:right w:val="none" w:sz="0" w:space="0" w:color="auto"/>
              </w:divBdr>
              <w:divsChild>
                <w:div w:id="2435544">
                  <w:marLeft w:val="0"/>
                  <w:marRight w:val="0"/>
                  <w:marTop w:val="0"/>
                  <w:marBottom w:val="0"/>
                  <w:divBdr>
                    <w:top w:val="none" w:sz="0" w:space="0" w:color="auto"/>
                    <w:left w:val="none" w:sz="0" w:space="0" w:color="auto"/>
                    <w:bottom w:val="none" w:sz="0" w:space="0" w:color="auto"/>
                    <w:right w:val="none" w:sz="0" w:space="0" w:color="auto"/>
                  </w:divBdr>
                  <w:divsChild>
                    <w:div w:id="301809808">
                      <w:marLeft w:val="0"/>
                      <w:marRight w:val="0"/>
                      <w:marTop w:val="0"/>
                      <w:marBottom w:val="0"/>
                      <w:divBdr>
                        <w:top w:val="none" w:sz="0" w:space="0" w:color="auto"/>
                        <w:left w:val="none" w:sz="0" w:space="0" w:color="auto"/>
                        <w:bottom w:val="none" w:sz="0" w:space="0" w:color="auto"/>
                        <w:right w:val="none" w:sz="0" w:space="0" w:color="auto"/>
                      </w:divBdr>
                      <w:divsChild>
                        <w:div w:id="199822964">
                          <w:marLeft w:val="0"/>
                          <w:marRight w:val="0"/>
                          <w:marTop w:val="0"/>
                          <w:marBottom w:val="0"/>
                          <w:divBdr>
                            <w:top w:val="none" w:sz="0" w:space="0" w:color="auto"/>
                            <w:left w:val="none" w:sz="0" w:space="0" w:color="auto"/>
                            <w:bottom w:val="none" w:sz="0" w:space="0" w:color="auto"/>
                            <w:right w:val="none" w:sz="0" w:space="0" w:color="auto"/>
                          </w:divBdr>
                          <w:divsChild>
                            <w:div w:id="1177496132">
                              <w:marLeft w:val="0"/>
                              <w:marRight w:val="0"/>
                              <w:marTop w:val="0"/>
                              <w:marBottom w:val="0"/>
                              <w:divBdr>
                                <w:top w:val="none" w:sz="0" w:space="0" w:color="auto"/>
                                <w:left w:val="none" w:sz="0" w:space="0" w:color="auto"/>
                                <w:bottom w:val="none" w:sz="0" w:space="0" w:color="auto"/>
                                <w:right w:val="none" w:sz="0" w:space="0" w:color="auto"/>
                              </w:divBdr>
                              <w:divsChild>
                                <w:div w:id="4426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007180">
      <w:bodyDiv w:val="1"/>
      <w:marLeft w:val="0"/>
      <w:marRight w:val="0"/>
      <w:marTop w:val="0"/>
      <w:marBottom w:val="0"/>
      <w:divBdr>
        <w:top w:val="none" w:sz="0" w:space="0" w:color="auto"/>
        <w:left w:val="none" w:sz="0" w:space="0" w:color="auto"/>
        <w:bottom w:val="none" w:sz="0" w:space="0" w:color="auto"/>
        <w:right w:val="none" w:sz="0" w:space="0" w:color="auto"/>
      </w:divBdr>
    </w:div>
    <w:div w:id="1475100586">
      <w:bodyDiv w:val="1"/>
      <w:marLeft w:val="0"/>
      <w:marRight w:val="0"/>
      <w:marTop w:val="0"/>
      <w:marBottom w:val="0"/>
      <w:divBdr>
        <w:top w:val="none" w:sz="0" w:space="0" w:color="auto"/>
        <w:left w:val="none" w:sz="0" w:space="0" w:color="auto"/>
        <w:bottom w:val="none" w:sz="0" w:space="0" w:color="auto"/>
        <w:right w:val="none" w:sz="0" w:space="0" w:color="auto"/>
      </w:divBdr>
    </w:div>
    <w:div w:id="1795098219">
      <w:bodyDiv w:val="1"/>
      <w:marLeft w:val="0"/>
      <w:marRight w:val="0"/>
      <w:marTop w:val="0"/>
      <w:marBottom w:val="0"/>
      <w:divBdr>
        <w:top w:val="none" w:sz="0" w:space="0" w:color="auto"/>
        <w:left w:val="none" w:sz="0" w:space="0" w:color="auto"/>
        <w:bottom w:val="none" w:sz="0" w:space="0" w:color="auto"/>
        <w:right w:val="none" w:sz="0" w:space="0" w:color="auto"/>
      </w:divBdr>
    </w:div>
    <w:div w:id="1807310053">
      <w:bodyDiv w:val="1"/>
      <w:marLeft w:val="0"/>
      <w:marRight w:val="0"/>
      <w:marTop w:val="0"/>
      <w:marBottom w:val="0"/>
      <w:divBdr>
        <w:top w:val="none" w:sz="0" w:space="0" w:color="auto"/>
        <w:left w:val="none" w:sz="0" w:space="0" w:color="auto"/>
        <w:bottom w:val="none" w:sz="0" w:space="0" w:color="auto"/>
        <w:right w:val="none" w:sz="0" w:space="0" w:color="auto"/>
      </w:divBdr>
    </w:div>
    <w:div w:id="21318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85183DBA8E846A9D5C823D048E974" ma:contentTypeVersion="8" ma:contentTypeDescription="Create a new document." ma:contentTypeScope="" ma:versionID="9765e6361090a288dbed53a909804796">
  <xsd:schema xmlns:xsd="http://www.w3.org/2001/XMLSchema" xmlns:xs="http://www.w3.org/2001/XMLSchema" xmlns:p="http://schemas.microsoft.com/office/2006/metadata/properties" xmlns:ns3="be5a6fde-a228-45cb-b05e-5c1d2cd7b246" targetNamespace="http://schemas.microsoft.com/office/2006/metadata/properties" ma:root="true" ma:fieldsID="4baa0b6ee86f4961296a73d1c7b5299e" ns3:_="">
    <xsd:import namespace="be5a6fde-a228-45cb-b05e-5c1d2cd7b2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a6fde-a228-45cb-b05e-5c1d2cd7b2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A8E7-C995-4951-81A1-B20B8611B53C}">
  <ds:schemaRefs>
    <ds:schemaRef ds:uri="http://schemas.openxmlformats.org/package/2006/metadata/core-properties"/>
    <ds:schemaRef ds:uri="be5a6fde-a228-45cb-b05e-5c1d2cd7b246"/>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15961E-9217-4A48-9F7F-A068AE39B5C9}">
  <ds:schemaRefs>
    <ds:schemaRef ds:uri="http://schemas.microsoft.com/sharepoint/v3/contenttype/forms"/>
  </ds:schemaRefs>
</ds:datastoreItem>
</file>

<file path=customXml/itemProps3.xml><?xml version="1.0" encoding="utf-8"?>
<ds:datastoreItem xmlns:ds="http://schemas.openxmlformats.org/officeDocument/2006/customXml" ds:itemID="{98857DBD-3EB9-4765-B242-B23B8C413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a6fde-a228-45cb-b05e-5c1d2cd7b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4CB42-D7E2-40F6-BB3B-83C8C9B2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Eastern Melbourne PHN</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Yu</dc:creator>
  <cp:keywords/>
  <cp:lastModifiedBy>Rory Burns</cp:lastModifiedBy>
  <cp:revision>2</cp:revision>
  <cp:lastPrinted>2016-07-22T05:35:00Z</cp:lastPrinted>
  <dcterms:created xsi:type="dcterms:W3CDTF">2019-11-13T20:55:00Z</dcterms:created>
  <dcterms:modified xsi:type="dcterms:W3CDTF">2019-11-13T20:55:00Z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0x01010029385183DBA8E846A9D5C823D048E974</vt:lpwstr>
  </property>
  <property fmtid="{D5CDD505-2E9C-101B-9397-08002B2CF9AE}" pid="3" name="TaxKeyword">
    <vt:lpwstr/>
  </property>
</Properties>
</file>